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aption"/>
        <w:widowControl w:val="false"/>
        <w:spacing w:before="0" w:after="0"/>
        <w:rPr>
          <w:rFonts w:ascii="PT Astra Serif" w:hAnsi="PT Astra Serif"/>
        </w:rPr>
      </w:pPr>
      <w:r>
        <w:rPr>
          <w:rFonts w:ascii="PT Astra Serif" w:hAnsi="PT Astra Serif"/>
          <w:position w:val="0"/>
          <w:sz w:val="24"/>
          <w:sz w:val="24"/>
          <w:szCs w:val="24"/>
          <w:u w:val="none"/>
          <w:vertAlign w:val="baseline"/>
        </w:rPr>
        <w:t>КОНТРАКТ</w:t>
      </w:r>
    </w:p>
    <w:p>
      <w:pPr>
        <w:pStyle w:val="Style18"/>
        <w:widowControl w:val="false"/>
        <w:spacing w:before="0" w:after="0"/>
        <w:ind w:firstLine="709"/>
        <w:jc w:val="center"/>
        <w:rPr>
          <w:rFonts w:ascii="PT Astra Serif" w:hAnsi="PT Astra Serif"/>
        </w:rPr>
      </w:pPr>
      <w:r>
        <w:rPr>
          <w:rFonts w:ascii="PT Astra Serif" w:hAnsi="PT Astra Serif"/>
          <w:b/>
          <w:position w:val="0"/>
          <w:sz w:val="24"/>
          <w:sz w:val="24"/>
          <w:szCs w:val="24"/>
          <w:vertAlign w:val="baseline"/>
        </w:rPr>
        <w:t xml:space="preserve">об оказании услуг по мониторингу </w:t>
      </w:r>
    </w:p>
    <w:p>
      <w:pPr>
        <w:pStyle w:val="Style18"/>
        <w:widowControl w:val="false"/>
        <w:spacing w:before="0" w:after="0"/>
        <w:ind w:firstLine="709"/>
        <w:jc w:val="center"/>
        <w:rPr>
          <w:rFonts w:ascii="PT Astra Serif" w:hAnsi="PT Astra Serif"/>
        </w:rPr>
      </w:pPr>
      <w:bookmarkStart w:id="0" w:name="__DdeLink__16706_2981356297"/>
      <w:r>
        <w:rPr>
          <w:rFonts w:ascii="PT Astra Serif" w:hAnsi="PT Astra Serif"/>
          <w:b/>
          <w:position w:val="0"/>
          <w:sz w:val="24"/>
          <w:sz w:val="24"/>
          <w:szCs w:val="24"/>
          <w:vertAlign w:val="baseline"/>
        </w:rPr>
        <w:t>за состоянием средств тревожной сигнализации</w:t>
      </w:r>
      <w:bookmarkEnd w:id="0"/>
    </w:p>
    <w:p>
      <w:pPr>
        <w:pStyle w:val="Normal"/>
        <w:widowControl w:val="false"/>
        <w:spacing w:before="0" w:after="0"/>
        <w:jc w:val="center"/>
        <w:rPr>
          <w:rFonts w:ascii="PT Astra Serif" w:hAnsi="PT Astra Serif"/>
          <w:b/>
          <w:b/>
          <w:sz w:val="24"/>
          <w:szCs w:val="24"/>
        </w:rPr>
      </w:pPr>
      <w:r>
        <w:rPr>
          <w:rFonts w:ascii="PT Astra Serif" w:hAnsi="PT Astra Serif"/>
          <w:b/>
          <w:sz w:val="24"/>
          <w:szCs w:val="24"/>
        </w:rPr>
      </w:r>
    </w:p>
    <w:p>
      <w:pPr>
        <w:pStyle w:val="Normal"/>
        <w:widowControl w:val="false"/>
        <w:spacing w:before="0" w:after="0"/>
        <w:rPr>
          <w:rFonts w:ascii="PT Astra Serif" w:hAnsi="PT Astra Serif"/>
        </w:rPr>
      </w:pPr>
      <w:r>
        <w:rPr>
          <w:rFonts w:ascii="PT Astra Serif" w:hAnsi="PT Astra Serif"/>
          <w:sz w:val="24"/>
          <w:szCs w:val="24"/>
        </w:rPr>
        <w:t xml:space="preserve">г. Абакан    </w:t>
        <w:tab/>
        <w:tab/>
        <w:tab/>
        <w:tab/>
        <w:tab/>
        <w:tab/>
        <w:tab/>
        <w:tab/>
        <w:tab/>
        <w:t xml:space="preserve">      «___» ___________ 20__ г.</w:t>
      </w:r>
    </w:p>
    <w:p>
      <w:pPr>
        <w:pStyle w:val="Normal"/>
        <w:widowControl w:val="false"/>
        <w:spacing w:before="0" w:after="0"/>
        <w:rPr>
          <w:rFonts w:ascii="PT Astra Serif" w:hAnsi="PT Astra Serif"/>
          <w:sz w:val="24"/>
          <w:szCs w:val="24"/>
        </w:rPr>
      </w:pPr>
      <w:r>
        <w:rPr>
          <w:rFonts w:ascii="PT Astra Serif" w:hAnsi="PT Astra Serif"/>
          <w:sz w:val="24"/>
          <w:szCs w:val="24"/>
        </w:rPr>
      </w:r>
    </w:p>
    <w:p>
      <w:pPr>
        <w:pStyle w:val="Normal"/>
        <w:widowControl w:val="false"/>
        <w:spacing w:before="0" w:after="0"/>
        <w:jc w:val="both"/>
        <w:rPr>
          <w:rFonts w:ascii="PT Astra Serif" w:hAnsi="PT Astra Serif"/>
        </w:rPr>
      </w:pPr>
      <w:r>
        <w:rPr>
          <w:rFonts w:ascii="PT Astra Serif" w:hAnsi="PT Astra Serif"/>
          <w:b/>
          <w:sz w:val="24"/>
          <w:szCs w:val="24"/>
        </w:rPr>
        <w:tab/>
      </w:r>
      <w:r>
        <w:rPr>
          <w:rFonts w:ascii="PT Astra Serif" w:hAnsi="PT Astra Serif"/>
          <w:b/>
          <w:bCs/>
          <w:sz w:val="24"/>
          <w:szCs w:val="24"/>
        </w:rPr>
        <w:t>Федеральное государственное казенное учреждение «Отдел вневедомственной охраны войск национальной гвардии Российской Федерации по Республике Хакасия» (ФГКУ «ОВО ВНГ России по Республике Хакасия»)</w:t>
      </w:r>
      <w:r>
        <w:rPr>
          <w:rFonts w:ascii="PT Astra Serif" w:hAnsi="PT Astra Serif"/>
          <w:b/>
          <w:sz w:val="24"/>
          <w:szCs w:val="24"/>
        </w:rPr>
        <w:t xml:space="preserve">, </w:t>
      </w:r>
      <w:r>
        <w:rPr>
          <w:rFonts w:ascii="PT Astra Serif" w:hAnsi="PT Astra Serif"/>
          <w:bCs/>
          <w:sz w:val="24"/>
          <w:szCs w:val="24"/>
        </w:rPr>
        <w:t>и</w:t>
      </w:r>
      <w:r>
        <w:rPr>
          <w:rFonts w:ascii="PT Astra Serif" w:hAnsi="PT Astra Serif"/>
          <w:sz w:val="24"/>
          <w:szCs w:val="24"/>
        </w:rPr>
        <w:t xml:space="preserve">менуемое в дальнейшем </w:t>
      </w:r>
      <w:r>
        <w:rPr>
          <w:rFonts w:ascii="PT Astra Serif" w:hAnsi="PT Astra Serif"/>
          <w:b/>
          <w:bCs/>
          <w:sz w:val="24"/>
          <w:szCs w:val="24"/>
        </w:rPr>
        <w:t>Охрана</w:t>
      </w:r>
      <w:r>
        <w:rPr>
          <w:rFonts w:ascii="PT Astra Serif" w:hAnsi="PT Astra Serif"/>
          <w:sz w:val="24"/>
          <w:szCs w:val="24"/>
        </w:rPr>
        <w:t xml:space="preserve">, в лице начальника Отдела вневедомственной охраны по _____________________ - филиала федерального государственного казенного учреждения «Отдел вневедомственной охраны войск национальной гвардии Российской Федерации по Республике Хакасия» </w:t>
      </w:r>
      <w:r>
        <w:rPr>
          <w:rFonts w:ascii="PT Astra Serif" w:hAnsi="PT Astra Serif"/>
          <w:color w:val="000000"/>
          <w:sz w:val="24"/>
          <w:szCs w:val="24"/>
        </w:rPr>
        <w:t>___________________________________</w:t>
      </w:r>
      <w:r>
        <w:rPr>
          <w:rFonts w:ascii="PT Astra Serif" w:hAnsi="PT Astra Serif"/>
          <w:sz w:val="24"/>
          <w:szCs w:val="24"/>
        </w:rPr>
        <w:t>,  действующего на основании Положения и доверенности от ____________________,</w:t>
      </w:r>
      <w:r>
        <w:rPr>
          <w:rFonts w:ascii="PT Astra Serif" w:hAnsi="PT Astra Serif"/>
          <w:spacing w:val="-1"/>
          <w:sz w:val="24"/>
          <w:szCs w:val="24"/>
        </w:rPr>
        <w:t xml:space="preserve"> </w:t>
      </w:r>
      <w:r>
        <w:rPr>
          <w:rFonts w:ascii="PT Astra Serif" w:hAnsi="PT Astra Serif"/>
          <w:sz w:val="24"/>
          <w:szCs w:val="24"/>
        </w:rPr>
        <w:t xml:space="preserve"> с одной стороны и, </w:t>
      </w:r>
      <w:r>
        <w:rPr>
          <w:rFonts w:ascii="PT Astra Serif" w:hAnsi="PT Astra Serif"/>
          <w:b/>
          <w:bCs/>
          <w:sz w:val="24"/>
          <w:szCs w:val="24"/>
        </w:rPr>
        <w:t>__________________________________________________________________</w:t>
      </w:r>
      <w:r>
        <w:rPr>
          <w:rFonts w:ascii="PT Astra Serif" w:hAnsi="PT Astra Serif"/>
          <w:sz w:val="24"/>
          <w:szCs w:val="24"/>
        </w:rPr>
        <w:t xml:space="preserve">_, именуемое в дальнейшем </w:t>
      </w:r>
      <w:r>
        <w:rPr>
          <w:rFonts w:ascii="PT Astra Serif" w:hAnsi="PT Astra Serif"/>
          <w:b/>
          <w:bCs/>
          <w:sz w:val="24"/>
          <w:szCs w:val="24"/>
        </w:rPr>
        <w:t>«Заказчик»</w:t>
      </w:r>
      <w:r>
        <w:rPr>
          <w:rFonts w:ascii="PT Astra Serif" w:hAnsi="PT Astra Serif"/>
          <w:sz w:val="24"/>
          <w:szCs w:val="24"/>
        </w:rPr>
        <w:t xml:space="preserve">, в лице __________________________________, действующего на основании Устава, с другой стороны, вместе именуемые </w:t>
      </w:r>
      <w:r>
        <w:rPr>
          <w:rFonts w:ascii="PT Astra Serif" w:hAnsi="PT Astra Serif"/>
          <w:b/>
          <w:bCs/>
          <w:sz w:val="24"/>
          <w:szCs w:val="24"/>
        </w:rPr>
        <w:t>«</w:t>
      </w:r>
      <w:r>
        <w:rPr>
          <w:rFonts w:ascii="PT Astra Serif" w:hAnsi="PT Astra Serif"/>
          <w:b/>
          <w:sz w:val="24"/>
          <w:szCs w:val="24"/>
        </w:rPr>
        <w:t>Стороны»</w:t>
      </w:r>
      <w:r>
        <w:rPr>
          <w:rFonts w:ascii="PT Astra Serif" w:hAnsi="PT Astra Serif"/>
          <w:sz w:val="24"/>
          <w:szCs w:val="24"/>
        </w:rPr>
        <w:t>, на основании п. 4 ч. 1 ст. 93 Федерального закона от 05.04.2013 г. № 44-ФЗ «О контрактной системе в сфере закупок товаров, работ, услуг для обеспечения государственных и муниципальных нужд», заключили настоящий контракт о нижеследующем:</w:t>
      </w:r>
    </w:p>
    <w:p>
      <w:pPr>
        <w:pStyle w:val="Normal"/>
        <w:widowControl w:val="false"/>
        <w:spacing w:before="0" w:after="0"/>
        <w:ind w:left="360" w:hanging="0"/>
        <w:jc w:val="center"/>
        <w:rPr>
          <w:rFonts w:ascii="PT Astra Serif" w:hAnsi="PT Astra Serif"/>
          <w:b/>
          <w:b/>
          <w:sz w:val="24"/>
          <w:szCs w:val="24"/>
        </w:rPr>
      </w:pPr>
      <w:r>
        <w:rPr>
          <w:rFonts w:ascii="PT Astra Serif" w:hAnsi="PT Astra Serif"/>
          <w:b/>
          <w:sz w:val="24"/>
          <w:szCs w:val="24"/>
        </w:rPr>
      </w:r>
    </w:p>
    <w:p>
      <w:pPr>
        <w:pStyle w:val="Normal"/>
        <w:widowControl w:val="false"/>
        <w:spacing w:before="0" w:after="0"/>
        <w:ind w:left="357" w:hanging="0"/>
        <w:jc w:val="center"/>
        <w:rPr>
          <w:rFonts w:ascii="PT Astra Serif" w:hAnsi="PT Astra Serif"/>
        </w:rPr>
      </w:pPr>
      <w:r>
        <w:rPr>
          <w:rFonts w:ascii="PT Astra Serif" w:hAnsi="PT Astra Serif"/>
          <w:b/>
          <w:sz w:val="24"/>
          <w:szCs w:val="24"/>
        </w:rPr>
        <w:t>1. Предмет Контракта</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1.1. </w:t>
      </w:r>
      <w:r>
        <w:rPr>
          <w:rFonts w:ascii="PT Astra Serif" w:hAnsi="PT Astra Serif"/>
          <w:b/>
          <w:position w:val="0"/>
          <w:sz w:val="24"/>
          <w:sz w:val="24"/>
          <w:szCs w:val="24"/>
          <w:vertAlign w:val="baseline"/>
        </w:rPr>
        <w:t>Заказчик</w:t>
      </w:r>
      <w:r>
        <w:rPr>
          <w:rFonts w:ascii="PT Astra Serif" w:hAnsi="PT Astra Serif"/>
          <w:position w:val="0"/>
          <w:sz w:val="24"/>
          <w:sz w:val="24"/>
          <w:szCs w:val="24"/>
          <w:vertAlign w:val="baseline"/>
        </w:rPr>
        <w:t xml:space="preserve"> поручает, а </w:t>
      </w:r>
      <w:r>
        <w:rPr>
          <w:rFonts w:ascii="PT Astra Serif" w:hAnsi="PT Astra Serif"/>
          <w:b/>
          <w:position w:val="0"/>
          <w:sz w:val="24"/>
          <w:sz w:val="24"/>
          <w:szCs w:val="24"/>
          <w:vertAlign w:val="baseline"/>
        </w:rPr>
        <w:t>Охрана</w:t>
      </w:r>
      <w:r>
        <w:rPr>
          <w:rFonts w:ascii="PT Astra Serif" w:hAnsi="PT Astra Serif"/>
          <w:position w:val="0"/>
          <w:sz w:val="24"/>
          <w:sz w:val="24"/>
          <w:szCs w:val="24"/>
          <w:vertAlign w:val="baseline"/>
        </w:rPr>
        <w:t xml:space="preserve"> принимает на себя обязательства по оказанию услуг технической охраны, которые включают в себя: </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1.1.1. централизованное наблюдение за состоянием средств тревожной сигнализации (ТС), установленных на объекте и подключенных к пульту централизованного наблюдения (ПЦН)</w:t>
      </w:r>
      <w:r>
        <w:rPr>
          <w:rFonts w:ascii="PT Astra Serif" w:hAnsi="PT Astra Serif"/>
          <w:b/>
          <w:position w:val="0"/>
          <w:sz w:val="24"/>
          <w:sz w:val="24"/>
          <w:szCs w:val="24"/>
          <w:vertAlign w:val="baseline"/>
        </w:rPr>
        <w:t xml:space="preserve"> Охраны</w:t>
      </w:r>
      <w:r>
        <w:rPr>
          <w:rFonts w:ascii="PT Astra Serif" w:hAnsi="PT Astra Serif"/>
          <w:bCs/>
          <w:position w:val="0"/>
          <w:sz w:val="24"/>
          <w:sz w:val="24"/>
          <w:szCs w:val="24"/>
          <w:vertAlign w:val="baseline"/>
        </w:rPr>
        <w:t>;</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1.1.2. прием сигнала «тревога», сформированного ТС;</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1.1.3. передача сообщений о поступивших тревожных извещениях в дежурную часть ____________________________ в целях выезда на объект для установления причины поступления сигнала «тревога» и принятия мер по предупреждению и пресечению противоправных действий на объекте.</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1.2. </w:t>
      </w:r>
      <w:r>
        <w:rPr>
          <w:rFonts w:ascii="PT Astra Serif" w:hAnsi="PT Astra Serif"/>
          <w:b/>
          <w:bCs/>
          <w:position w:val="0"/>
          <w:sz w:val="24"/>
          <w:sz w:val="24"/>
          <w:szCs w:val="24"/>
          <w:vertAlign w:val="baseline"/>
        </w:rPr>
        <w:t>Объект – __________________________________________________________________</w:t>
      </w:r>
      <w:r>
        <w:rPr>
          <w:rFonts w:ascii="PT Astra Serif" w:hAnsi="PT Astra Serif"/>
          <w:position w:val="0"/>
          <w:sz w:val="24"/>
          <w:sz w:val="24"/>
          <w:szCs w:val="24"/>
          <w:vertAlign w:val="baseline"/>
        </w:rPr>
        <w:t>.</w:t>
      </w:r>
    </w:p>
    <w:p>
      <w:pPr>
        <w:pStyle w:val="Style18"/>
        <w:widowControl w:val="false"/>
        <w:spacing w:before="0" w:after="0"/>
        <w:ind w:firstLine="737"/>
        <w:rPr>
          <w:rFonts w:ascii="PT Astra Serif" w:hAnsi="PT Astra Serif"/>
        </w:rPr>
      </w:pPr>
      <w:r>
        <w:rPr>
          <w:rFonts w:ascii="PT Astra Serif" w:hAnsi="PT Astra Serif"/>
          <w:color w:val="000000"/>
          <w:position w:val="0"/>
          <w:sz w:val="24"/>
          <w:sz w:val="24"/>
          <w:szCs w:val="24"/>
          <w:vertAlign w:val="baseline"/>
        </w:rPr>
        <w:t xml:space="preserve">1.3. </w:t>
      </w:r>
      <w:r>
        <w:rPr>
          <w:rFonts w:ascii="PT Astra Serif" w:hAnsi="PT Astra Serif"/>
          <w:b/>
          <w:color w:val="000000"/>
          <w:position w:val="0"/>
          <w:sz w:val="24"/>
          <w:sz w:val="24"/>
          <w:szCs w:val="24"/>
          <w:vertAlign w:val="baseline"/>
        </w:rPr>
        <w:t>Заказчик</w:t>
      </w:r>
      <w:r>
        <w:rPr>
          <w:rFonts w:ascii="PT Astra Serif" w:hAnsi="PT Astra Serif"/>
          <w:color w:val="000000"/>
          <w:position w:val="0"/>
          <w:sz w:val="24"/>
          <w:sz w:val="24"/>
          <w:szCs w:val="24"/>
          <w:vertAlign w:val="baseline"/>
        </w:rPr>
        <w:t xml:space="preserve"> обязуется производить оплату услуг </w:t>
      </w:r>
      <w:r>
        <w:rPr>
          <w:rFonts w:ascii="PT Astra Serif" w:hAnsi="PT Astra Serif"/>
          <w:b/>
          <w:color w:val="000000"/>
          <w:position w:val="0"/>
          <w:sz w:val="24"/>
          <w:sz w:val="24"/>
          <w:szCs w:val="24"/>
          <w:vertAlign w:val="baseline"/>
        </w:rPr>
        <w:t xml:space="preserve">Охраны </w:t>
      </w:r>
      <w:r>
        <w:rPr>
          <w:rFonts w:ascii="PT Astra Serif" w:hAnsi="PT Astra Serif"/>
          <w:color w:val="000000"/>
          <w:position w:val="0"/>
          <w:sz w:val="24"/>
          <w:sz w:val="24"/>
          <w:szCs w:val="24"/>
          <w:vertAlign w:val="baseline"/>
        </w:rPr>
        <w:t>в порядке и сроки, предусмотренные настоящим Контрактом.</w:t>
      </w:r>
    </w:p>
    <w:p>
      <w:pPr>
        <w:pStyle w:val="Style18"/>
        <w:widowControl w:val="false"/>
        <w:spacing w:before="0" w:after="0"/>
        <w:ind w:firstLine="737"/>
        <w:rPr>
          <w:rFonts w:ascii="PT Astra Serif" w:hAnsi="PT Astra Serif"/>
        </w:rPr>
      </w:pPr>
      <w:r>
        <w:rPr>
          <w:rFonts w:ascii="PT Astra Serif" w:hAnsi="PT Astra Serif"/>
          <w:color w:val="000000"/>
          <w:position w:val="0"/>
          <w:sz w:val="24"/>
          <w:sz w:val="24"/>
          <w:szCs w:val="24"/>
          <w:vertAlign w:val="baseline"/>
        </w:rPr>
        <w:t>1.4. Срок оказания услуг: с ______________ по _______________.</w:t>
      </w:r>
    </w:p>
    <w:p>
      <w:pPr>
        <w:pStyle w:val="Normal"/>
        <w:widowControl w:val="false"/>
        <w:spacing w:before="0" w:after="0"/>
        <w:ind w:firstLine="737"/>
        <w:jc w:val="both"/>
        <w:rPr>
          <w:rFonts w:ascii="PT Astra Serif" w:hAnsi="PT Astra Serif"/>
        </w:rPr>
      </w:pPr>
      <w:r>
        <w:rPr>
          <w:rFonts w:ascii="PT Astra Serif" w:hAnsi="PT Astra Serif"/>
          <w:color w:val="000000"/>
          <w:sz w:val="24"/>
          <w:szCs w:val="24"/>
        </w:rPr>
        <w:t>1.5. Идентификационный код закупки____________</w:t>
      </w:r>
      <w:r>
        <w:rPr>
          <w:rFonts w:ascii="PT Astra Serif" w:hAnsi="PT Astra Serif"/>
          <w:sz w:val="24"/>
          <w:szCs w:val="24"/>
        </w:rPr>
        <w:t>_________________________________.</w:t>
      </w:r>
    </w:p>
    <w:p>
      <w:pPr>
        <w:pStyle w:val="Normal"/>
        <w:widowControl w:val="false"/>
        <w:spacing w:before="0" w:after="0"/>
        <w:ind w:firstLine="737"/>
        <w:jc w:val="both"/>
        <w:rPr>
          <w:rFonts w:ascii="PT Astra Serif" w:hAnsi="PT Astra Serif"/>
          <w:sz w:val="24"/>
          <w:szCs w:val="24"/>
        </w:rPr>
      </w:pPr>
      <w:r>
        <w:rPr>
          <w:rFonts w:ascii="PT Astra Serif" w:hAnsi="PT Astra Serif"/>
          <w:sz w:val="24"/>
          <w:szCs w:val="24"/>
        </w:rPr>
      </w:r>
    </w:p>
    <w:p>
      <w:pPr>
        <w:pStyle w:val="Normal"/>
        <w:widowControl w:val="false"/>
        <w:spacing w:before="0" w:after="0"/>
        <w:ind w:left="357" w:hanging="0"/>
        <w:jc w:val="center"/>
        <w:rPr>
          <w:rFonts w:ascii="PT Astra Serif" w:hAnsi="PT Astra Serif"/>
        </w:rPr>
      </w:pPr>
      <w:r>
        <w:rPr>
          <w:rFonts w:ascii="PT Astra Serif" w:hAnsi="PT Astra Serif"/>
          <w:b/>
          <w:sz w:val="24"/>
          <w:szCs w:val="24"/>
        </w:rPr>
        <w:t>2. Обязанности Охраны</w:t>
      </w:r>
    </w:p>
    <w:p>
      <w:pPr>
        <w:pStyle w:val="BodyText3"/>
        <w:widowControl w:val="false"/>
        <w:spacing w:before="0" w:after="0"/>
        <w:ind w:firstLine="709"/>
        <w:rPr>
          <w:rFonts w:ascii="PT Astra Serif" w:hAnsi="PT Astra Serif"/>
        </w:rPr>
      </w:pPr>
      <w:r>
        <w:rPr>
          <w:rFonts w:ascii="PT Astra Serif" w:hAnsi="PT Astra Serif"/>
          <w:b/>
          <w:sz w:val="24"/>
          <w:szCs w:val="24"/>
        </w:rPr>
        <w:t xml:space="preserve">Охрана </w:t>
      </w:r>
      <w:r>
        <w:rPr>
          <w:rFonts w:ascii="PT Astra Serif" w:hAnsi="PT Astra Serif"/>
          <w:sz w:val="24"/>
          <w:szCs w:val="24"/>
        </w:rPr>
        <w:t>обязана:</w:t>
      </w:r>
    </w:p>
    <w:p>
      <w:pPr>
        <w:pStyle w:val="Normal"/>
        <w:widowControl w:val="false"/>
        <w:spacing w:before="0" w:after="0"/>
        <w:ind w:firstLine="709"/>
        <w:jc w:val="both"/>
        <w:rPr>
          <w:rFonts w:ascii="PT Astra Serif" w:hAnsi="PT Astra Serif"/>
        </w:rPr>
      </w:pPr>
      <w:r>
        <w:rPr>
          <w:rFonts w:eastAsia="Times New Roman" w:ascii="PT Astra Serif" w:hAnsi="PT Astra Serif"/>
          <w:sz w:val="24"/>
          <w:szCs w:val="24"/>
        </w:rPr>
        <w:t xml:space="preserve">2.1. Осуществлять круглосуточное наблюдение за поступлением сигнала «тревога» на ПЦН </w:t>
      </w:r>
      <w:r>
        <w:rPr>
          <w:rFonts w:eastAsia="Times New Roman" w:ascii="PT Astra Serif" w:hAnsi="PT Astra Serif"/>
          <w:b/>
          <w:sz w:val="24"/>
          <w:szCs w:val="24"/>
        </w:rPr>
        <w:t>Охраны</w:t>
      </w:r>
      <w:r>
        <w:rPr>
          <w:rFonts w:eastAsia="Times New Roman" w:ascii="PT Astra Serif" w:hAnsi="PT Astra Serif"/>
          <w:sz w:val="24"/>
          <w:szCs w:val="24"/>
        </w:rPr>
        <w:t>.</w:t>
      </w:r>
    </w:p>
    <w:p>
      <w:pPr>
        <w:pStyle w:val="BodyText3"/>
        <w:widowControl w:val="false"/>
        <w:spacing w:before="0" w:after="0"/>
        <w:ind w:firstLine="709"/>
        <w:rPr>
          <w:rFonts w:ascii="PT Astra Serif" w:hAnsi="PT Astra Serif"/>
        </w:rPr>
      </w:pPr>
      <w:r>
        <w:rPr>
          <w:rFonts w:ascii="PT Astra Serif" w:hAnsi="PT Astra Serif"/>
          <w:sz w:val="24"/>
          <w:szCs w:val="24"/>
        </w:rPr>
        <w:t>2.2. При поступлении сигнала «тревога» незамедлительно передать сообщение в дежурную часть УМВД России, зафиксировать время передачи сообщения, а также данные сотрудника, принявшего сообщение.</w:t>
      </w:r>
    </w:p>
    <w:p>
      <w:pPr>
        <w:pStyle w:val="BodyText3"/>
        <w:widowControl w:val="false"/>
        <w:spacing w:before="0" w:after="0"/>
        <w:ind w:firstLine="709"/>
        <w:rPr>
          <w:rFonts w:ascii="PT Astra Serif" w:hAnsi="PT Astra Serif"/>
        </w:rPr>
      </w:pPr>
      <w:r>
        <w:rPr>
          <w:rFonts w:ascii="PT Astra Serif" w:hAnsi="PT Astra Serif"/>
          <w:sz w:val="24"/>
          <w:szCs w:val="24"/>
        </w:rPr>
        <w:t>2.3. Получить от дежурной части УМВД России информацию о результатах выезда на объект и принятых мерах по предупреждению и пресечению противоправных действий.</w:t>
      </w:r>
    </w:p>
    <w:p>
      <w:pPr>
        <w:pStyle w:val="BodyText3"/>
        <w:widowControl w:val="false"/>
        <w:spacing w:before="0" w:after="0"/>
        <w:ind w:firstLine="709"/>
        <w:rPr>
          <w:rFonts w:ascii="PT Astra Serif" w:hAnsi="PT Astra Serif"/>
        </w:rPr>
      </w:pPr>
      <w:r>
        <w:rPr>
          <w:rFonts w:ascii="PT Astra Serif" w:hAnsi="PT Astra Serif"/>
          <w:sz w:val="24"/>
          <w:szCs w:val="24"/>
        </w:rPr>
        <w:t>2.4. Обеспечить конфиденциальность и безопасность персональных данных при их обработке.</w:t>
      </w:r>
    </w:p>
    <w:p>
      <w:pPr>
        <w:pStyle w:val="BodyText3"/>
        <w:widowControl w:val="false"/>
        <w:spacing w:before="0" w:after="0"/>
        <w:ind w:firstLine="709"/>
        <w:rPr>
          <w:rFonts w:ascii="PT Astra Serif" w:hAnsi="PT Astra Serif"/>
        </w:rPr>
      </w:pPr>
      <w:r>
        <w:rPr>
          <w:rFonts w:ascii="PT Astra Serif" w:hAnsi="PT Astra Serif"/>
          <w:sz w:val="24"/>
          <w:szCs w:val="24"/>
        </w:rPr>
        <w:t xml:space="preserve">2.5. Обучить </w:t>
      </w:r>
      <w:r>
        <w:rPr>
          <w:rFonts w:ascii="PT Astra Serif" w:hAnsi="PT Astra Serif"/>
          <w:b/>
          <w:sz w:val="24"/>
          <w:szCs w:val="24"/>
        </w:rPr>
        <w:t>Заказчика</w:t>
      </w:r>
      <w:r>
        <w:rPr>
          <w:rFonts w:ascii="PT Astra Serif" w:hAnsi="PT Astra Serif"/>
          <w:sz w:val="24"/>
          <w:szCs w:val="24"/>
        </w:rPr>
        <w:t xml:space="preserve"> правилам пользования ТС, выдать ему соответствующую Памятку по правилам пользования ТС (далее — Памятка).</w:t>
      </w:r>
    </w:p>
    <w:p>
      <w:pPr>
        <w:pStyle w:val="BodyText3"/>
        <w:widowControl w:val="false"/>
        <w:spacing w:before="0" w:after="0"/>
        <w:ind w:firstLine="709"/>
        <w:rPr>
          <w:rFonts w:ascii="PT Astra Serif" w:hAnsi="PT Astra Serif"/>
        </w:rPr>
      </w:pPr>
      <w:r>
        <w:rPr>
          <w:rFonts w:ascii="PT Astra Serif" w:hAnsi="PT Astra Serif"/>
          <w:sz w:val="24"/>
          <w:szCs w:val="24"/>
        </w:rPr>
        <w:t xml:space="preserve">2.6. Ежемесячно предоставлять </w:t>
      </w:r>
      <w:r>
        <w:rPr>
          <w:rFonts w:ascii="PT Astra Serif" w:hAnsi="PT Astra Serif"/>
          <w:b/>
          <w:sz w:val="24"/>
          <w:szCs w:val="24"/>
        </w:rPr>
        <w:t>Заказчику</w:t>
      </w:r>
      <w:r>
        <w:rPr>
          <w:rFonts w:ascii="PT Astra Serif" w:hAnsi="PT Astra Serif"/>
          <w:sz w:val="24"/>
          <w:szCs w:val="24"/>
        </w:rPr>
        <w:t xml:space="preserve"> подписанные со своей стороны Акты об оказанных услугах в 2 (двух) экземплярах.</w:t>
      </w:r>
    </w:p>
    <w:p>
      <w:pPr>
        <w:pStyle w:val="BodyText3"/>
        <w:widowControl w:val="false"/>
        <w:spacing w:before="0" w:after="0"/>
        <w:ind w:firstLine="709"/>
        <w:rPr>
          <w:rFonts w:ascii="PT Astra Serif" w:hAnsi="PT Astra Serif"/>
          <w:sz w:val="24"/>
          <w:szCs w:val="24"/>
        </w:rPr>
      </w:pPr>
      <w:r>
        <w:rPr>
          <w:rFonts w:ascii="PT Astra Serif" w:hAnsi="PT Astra Serif"/>
          <w:sz w:val="24"/>
          <w:szCs w:val="24"/>
        </w:rPr>
      </w:r>
    </w:p>
    <w:p>
      <w:pPr>
        <w:pStyle w:val="Normal"/>
        <w:widowControl w:val="false"/>
        <w:spacing w:before="0" w:after="0"/>
        <w:ind w:left="357" w:hanging="0"/>
        <w:jc w:val="center"/>
        <w:rPr>
          <w:rFonts w:ascii="PT Astra Serif" w:hAnsi="PT Astra Serif"/>
        </w:rPr>
      </w:pPr>
      <w:r>
        <w:rPr>
          <w:rFonts w:ascii="PT Astra Serif" w:hAnsi="PT Astra Serif"/>
          <w:b/>
          <w:sz w:val="24"/>
          <w:szCs w:val="24"/>
        </w:rPr>
        <w:t>3.Обязанности Заказчика</w:t>
      </w:r>
    </w:p>
    <w:p>
      <w:pPr>
        <w:pStyle w:val="BodyText3"/>
        <w:widowControl w:val="false"/>
        <w:spacing w:before="0" w:after="0"/>
        <w:ind w:firstLine="709"/>
        <w:rPr>
          <w:rFonts w:ascii="PT Astra Serif" w:hAnsi="PT Astra Serif"/>
        </w:rPr>
      </w:pPr>
      <w:r>
        <w:rPr>
          <w:rFonts w:ascii="PT Astra Serif" w:hAnsi="PT Astra Serif"/>
          <w:b/>
          <w:sz w:val="24"/>
          <w:szCs w:val="24"/>
        </w:rPr>
        <w:t xml:space="preserve">Заказчик </w:t>
      </w:r>
      <w:r>
        <w:rPr>
          <w:rFonts w:ascii="PT Astra Serif" w:hAnsi="PT Astra Serif"/>
          <w:sz w:val="24"/>
          <w:szCs w:val="24"/>
        </w:rPr>
        <w:t>обязан:</w:t>
      </w:r>
    </w:p>
    <w:p>
      <w:pPr>
        <w:pStyle w:val="BodyText3"/>
        <w:widowControl w:val="false"/>
        <w:spacing w:before="0" w:after="0"/>
        <w:ind w:firstLine="709"/>
        <w:rPr>
          <w:rFonts w:ascii="PT Astra Serif" w:hAnsi="PT Astra Serif"/>
        </w:rPr>
      </w:pPr>
      <w:r>
        <w:rPr>
          <w:rFonts w:ascii="PT Astra Serif" w:hAnsi="PT Astra Serif"/>
          <w:sz w:val="24"/>
          <w:szCs w:val="24"/>
        </w:rPr>
        <w:t>3.1. Предоставить надлежащим образом заверенные правоустанавливающие документы, в том числе подтверждающие вещное право на объект(ы) и учредительные документы, необходимые для заключения настоящего Контракта.</w:t>
      </w:r>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3.2. В течение двух дней, с момента изменения места нахождения, утраты права пользования, владения, распоряжения объектом, сдачи объекта в аренду и т.д., изменения данных о </w:t>
      </w:r>
      <w:r>
        <w:rPr>
          <w:rFonts w:ascii="PT Astra Serif" w:hAnsi="PT Astra Serif"/>
          <w:b/>
          <w:sz w:val="24"/>
          <w:szCs w:val="24"/>
        </w:rPr>
        <w:t>Заказчике,</w:t>
      </w:r>
      <w:r>
        <w:rPr>
          <w:rFonts w:ascii="PT Astra Serif" w:hAnsi="PT Astra Serif"/>
          <w:sz w:val="24"/>
          <w:szCs w:val="24"/>
        </w:rPr>
        <w:t xml:space="preserve"> письменно уведомить об этом </w:t>
      </w:r>
      <w:r>
        <w:rPr>
          <w:rFonts w:ascii="PT Astra Serif" w:hAnsi="PT Astra Serif"/>
          <w:b/>
          <w:sz w:val="24"/>
          <w:szCs w:val="24"/>
        </w:rPr>
        <w:t>Охрану.</w:t>
      </w:r>
    </w:p>
    <w:p>
      <w:pPr>
        <w:pStyle w:val="BodyText3"/>
        <w:widowControl w:val="false"/>
        <w:spacing w:before="0" w:after="0"/>
        <w:ind w:firstLine="709"/>
        <w:rPr>
          <w:rFonts w:ascii="PT Astra Serif" w:hAnsi="PT Astra Serif"/>
        </w:rPr>
      </w:pPr>
      <w:r>
        <w:rPr>
          <w:rFonts w:ascii="PT Astra Serif" w:hAnsi="PT Astra Serif"/>
          <w:sz w:val="24"/>
          <w:szCs w:val="24"/>
        </w:rPr>
        <w:t>3.3. Строго соблюдать правила пользования и эксплуатации ТС, определенные Контрактом, приложениями к нему, а также Памяткой по пользованию ТС, не вносить изменений в схему блокировки объекта.</w:t>
      </w:r>
    </w:p>
    <w:p>
      <w:pPr>
        <w:pStyle w:val="BodyText3"/>
        <w:widowControl w:val="false"/>
        <w:spacing w:before="0" w:after="0"/>
        <w:ind w:firstLine="709"/>
        <w:rPr>
          <w:rFonts w:ascii="PT Astra Serif" w:hAnsi="PT Astra Serif"/>
        </w:rPr>
      </w:pPr>
      <w:r>
        <w:rPr>
          <w:rFonts w:ascii="PT Astra Serif" w:hAnsi="PT Astra Serif"/>
          <w:sz w:val="24"/>
          <w:szCs w:val="24"/>
        </w:rPr>
        <w:t xml:space="preserve">3.4. Сообщить </w:t>
      </w:r>
      <w:r>
        <w:rPr>
          <w:rFonts w:ascii="PT Astra Serif" w:hAnsi="PT Astra Serif"/>
          <w:b/>
          <w:sz w:val="24"/>
          <w:szCs w:val="24"/>
        </w:rPr>
        <w:t xml:space="preserve">Охране </w:t>
      </w:r>
      <w:r>
        <w:rPr>
          <w:rFonts w:ascii="PT Astra Serif" w:hAnsi="PT Astra Serif"/>
          <w:sz w:val="24"/>
          <w:szCs w:val="24"/>
        </w:rPr>
        <w:t xml:space="preserve">свои контактные телефоны, адрес и контактные телефоны доверенных (ответственных) лиц. Информировать </w:t>
      </w:r>
      <w:r>
        <w:rPr>
          <w:rFonts w:ascii="PT Astra Serif" w:hAnsi="PT Astra Serif"/>
          <w:b/>
          <w:sz w:val="24"/>
          <w:szCs w:val="24"/>
        </w:rPr>
        <w:t>Охрану</w:t>
      </w:r>
      <w:r>
        <w:rPr>
          <w:rFonts w:ascii="PT Astra Serif" w:hAnsi="PT Astra Serif"/>
          <w:sz w:val="24"/>
          <w:szCs w:val="24"/>
        </w:rPr>
        <w:t xml:space="preserve"> об изменении номеров контактных телефонов, в том числе контактных телефонов доверенных (ответственных) лиц, за 2 рабочих дня до изменения.</w:t>
      </w:r>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3.5. Обеспечить </w:t>
      </w:r>
      <w:r>
        <w:rPr>
          <w:rFonts w:ascii="PT Astra Serif" w:hAnsi="PT Astra Serif"/>
          <w:b/>
          <w:sz w:val="24"/>
          <w:szCs w:val="24"/>
        </w:rPr>
        <w:t xml:space="preserve">Охране </w:t>
      </w:r>
      <w:r>
        <w:rPr>
          <w:rFonts w:ascii="PT Astra Serif" w:hAnsi="PT Astra Serif"/>
          <w:bCs/>
          <w:sz w:val="24"/>
          <w:szCs w:val="24"/>
        </w:rPr>
        <w:t>и сотрудникам</w:t>
      </w:r>
      <w:r>
        <w:rPr>
          <w:rFonts w:ascii="PT Astra Serif" w:hAnsi="PT Astra Serif"/>
          <w:b/>
          <w:sz w:val="24"/>
          <w:szCs w:val="24"/>
        </w:rPr>
        <w:t xml:space="preserve"> </w:t>
      </w:r>
      <w:r>
        <w:rPr>
          <w:rFonts w:ascii="PT Astra Serif" w:hAnsi="PT Astra Serif"/>
          <w:sz w:val="24"/>
          <w:szCs w:val="24"/>
        </w:rPr>
        <w:t>УМВД России возможность доступа во все помещения на объекте в целях исполнения обязательств, принятых по настоящему Контракту.</w:t>
      </w:r>
    </w:p>
    <w:p>
      <w:pPr>
        <w:pStyle w:val="BodyText3"/>
        <w:widowControl w:val="false"/>
        <w:spacing w:before="0" w:after="0"/>
        <w:ind w:firstLine="709"/>
        <w:rPr>
          <w:rFonts w:ascii="PT Astra Serif" w:hAnsi="PT Astra Serif"/>
        </w:rPr>
      </w:pPr>
      <w:r>
        <w:rPr>
          <w:rFonts w:ascii="PT Astra Serif" w:hAnsi="PT Astra Serif"/>
          <w:sz w:val="24"/>
          <w:szCs w:val="24"/>
        </w:rPr>
        <w:t xml:space="preserve">3.6. Не разглашать посторонним лицам правила пользования ТС и присвоенный пультовой номер, код идентификации постановки ТС объекта на ПЦН и снятия ТС объекта с ПЦН. </w:t>
      </w:r>
    </w:p>
    <w:p>
      <w:pPr>
        <w:pStyle w:val="BodyText3"/>
        <w:widowControl w:val="false"/>
        <w:spacing w:before="0" w:after="0"/>
        <w:ind w:firstLine="709"/>
        <w:rPr>
          <w:rFonts w:ascii="PT Astra Serif" w:hAnsi="PT Astra Serif"/>
        </w:rPr>
      </w:pPr>
      <w:r>
        <w:rPr>
          <w:rFonts w:ascii="PT Astra Serif" w:hAnsi="PT Astra Serif"/>
          <w:sz w:val="24"/>
          <w:szCs w:val="24"/>
        </w:rPr>
        <w:t xml:space="preserve">3.7. В случае если присвоенный пультовой номер (пароль), код идентификации постановки ТС объекта на ПЦН и снятия ТС объекта с ПЦН по каким-либо причинам стал известен посторонним лицам, незамедлительно поставить в известность об этом </w:t>
      </w:r>
      <w:r>
        <w:rPr>
          <w:rFonts w:ascii="PT Astra Serif" w:hAnsi="PT Astra Serif"/>
          <w:b/>
          <w:sz w:val="24"/>
          <w:szCs w:val="24"/>
        </w:rPr>
        <w:t>Охрану</w:t>
      </w:r>
      <w:r>
        <w:rPr>
          <w:rFonts w:ascii="PT Astra Serif" w:hAnsi="PT Astra Serif"/>
          <w:sz w:val="24"/>
          <w:szCs w:val="24"/>
        </w:rPr>
        <w:t>.</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3.8. Ежедневно производить проверку работоспособности ТС путем пробной подачи сигнала «тревога», с предварительным уведомлением об этом </w:t>
      </w:r>
      <w:r>
        <w:rPr>
          <w:rFonts w:ascii="PT Astra Serif" w:hAnsi="PT Astra Serif"/>
          <w:b/>
          <w:sz w:val="24"/>
          <w:szCs w:val="24"/>
        </w:rPr>
        <w:t>Охраны</w:t>
      </w:r>
      <w:r>
        <w:rPr>
          <w:rFonts w:ascii="PT Astra Serif" w:hAnsi="PT Astra Serif"/>
          <w:sz w:val="24"/>
          <w:szCs w:val="24"/>
        </w:rPr>
        <w:t xml:space="preserve"> по телефону на ПЦН. Обо всех выявленных недостатках незамедлительно сообщать в телефонном режиме </w:t>
      </w:r>
      <w:r>
        <w:rPr>
          <w:rFonts w:ascii="PT Astra Serif" w:hAnsi="PT Astra Serif"/>
          <w:b/>
          <w:sz w:val="24"/>
          <w:szCs w:val="24"/>
        </w:rPr>
        <w:t>Охране</w:t>
      </w:r>
      <w:r>
        <w:rPr>
          <w:rFonts w:ascii="PT Astra Serif" w:hAnsi="PT Astra Serif"/>
          <w:sz w:val="24"/>
          <w:szCs w:val="24"/>
        </w:rPr>
        <w:t>.</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3.9. Обеспечить работоспособность канала связи (телефонная линия, волоконно-оптическая линия связи, сеть Интернет и т.п.), электрического оборудования и других, независящих от </w:t>
      </w:r>
      <w:r>
        <w:rPr>
          <w:rFonts w:ascii="PT Astra Serif" w:hAnsi="PT Astra Serif"/>
          <w:b/>
          <w:sz w:val="24"/>
          <w:szCs w:val="24"/>
        </w:rPr>
        <w:t xml:space="preserve">Охраны </w:t>
      </w:r>
      <w:r>
        <w:rPr>
          <w:rFonts w:ascii="PT Astra Serif" w:hAnsi="PT Astra Serif"/>
          <w:sz w:val="24"/>
          <w:szCs w:val="24"/>
        </w:rPr>
        <w:t>технических средств.</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3.10. Производить капитальный ремонт или замену ТС при невозможности ее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Под капитальным ремонтом ТС понимается ремонт, выполняемый для восстановления исправности ТС и полного или близкого к нему восстановления ресурса системы с заменой или ремонтом любых частей, включая базовые.</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3.11. Согласовывать с </w:t>
      </w:r>
      <w:r>
        <w:rPr>
          <w:rFonts w:ascii="PT Astra Serif" w:hAnsi="PT Astra Serif"/>
          <w:b/>
          <w:sz w:val="24"/>
          <w:szCs w:val="24"/>
        </w:rPr>
        <w:t>Охраной</w:t>
      </w:r>
      <w:r>
        <w:rPr>
          <w:rFonts w:ascii="PT Astra Serif" w:hAnsi="PT Astra Serif"/>
          <w:sz w:val="24"/>
          <w:szCs w:val="24"/>
        </w:rPr>
        <w:t xml:space="preserve"> подключение к каналу связи какого-либо оборудования (модем, роутер, факс и т.п.). </w:t>
      </w:r>
      <w:r>
        <w:rPr>
          <w:rFonts w:ascii="PT Astra Serif" w:hAnsi="PT Astra Serif"/>
          <w:b/>
          <w:sz w:val="24"/>
          <w:szCs w:val="24"/>
        </w:rPr>
        <w:t xml:space="preserve">Заказчик </w:t>
      </w:r>
      <w:r>
        <w:rPr>
          <w:rFonts w:ascii="PT Astra Serif" w:hAnsi="PT Astra Serif"/>
          <w:sz w:val="24"/>
          <w:szCs w:val="24"/>
        </w:rPr>
        <w:t xml:space="preserve">компенсирует ущерб, нанесенный </w:t>
      </w:r>
      <w:r>
        <w:rPr>
          <w:rFonts w:ascii="PT Astra Serif" w:hAnsi="PT Astra Serif"/>
          <w:b/>
          <w:sz w:val="24"/>
          <w:szCs w:val="24"/>
        </w:rPr>
        <w:t>Охране</w:t>
      </w:r>
      <w:r>
        <w:rPr>
          <w:rFonts w:ascii="PT Astra Serif" w:hAnsi="PT Astra Serif"/>
          <w:sz w:val="24"/>
          <w:szCs w:val="24"/>
        </w:rPr>
        <w:t xml:space="preserve"> при сбоях в работе пультового оборудования в результате самовольного подключения к каналу связи вышеперечисленного оборудования. </w:t>
      </w:r>
      <w:r>
        <w:rPr>
          <w:rFonts w:ascii="PT Astra Serif" w:hAnsi="PT Astra Serif"/>
          <w:b/>
          <w:sz w:val="24"/>
          <w:szCs w:val="24"/>
        </w:rPr>
        <w:t xml:space="preserve">Заказчик </w:t>
      </w:r>
      <w:r>
        <w:rPr>
          <w:rFonts w:ascii="PT Astra Serif" w:hAnsi="PT Astra Serif"/>
          <w:sz w:val="24"/>
          <w:szCs w:val="24"/>
        </w:rPr>
        <w:t xml:space="preserve">компенсирует ущерб, причиненный </w:t>
      </w:r>
      <w:r>
        <w:rPr>
          <w:rFonts w:ascii="PT Astra Serif" w:hAnsi="PT Astra Serif"/>
          <w:b/>
          <w:sz w:val="24"/>
          <w:szCs w:val="24"/>
        </w:rPr>
        <w:t>Охране</w:t>
      </w:r>
      <w:r>
        <w:rPr>
          <w:rFonts w:ascii="PT Astra Serif" w:hAnsi="PT Astra Serif"/>
          <w:sz w:val="24"/>
          <w:szCs w:val="24"/>
        </w:rPr>
        <w:t xml:space="preserve"> при сбоях пультового оборудования в результате самовольного подключения к телефонной линии вышеперечисленного оборудования.</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3.12. В течение 2 рабочих дней информировать </w:t>
      </w:r>
      <w:r>
        <w:rPr>
          <w:rFonts w:ascii="PT Astra Serif" w:hAnsi="PT Astra Serif"/>
          <w:b/>
          <w:sz w:val="24"/>
          <w:szCs w:val="24"/>
        </w:rPr>
        <w:t>Охрану</w:t>
      </w:r>
      <w:r>
        <w:rPr>
          <w:rFonts w:ascii="PT Astra Serif" w:hAnsi="PT Astra Serif"/>
          <w:sz w:val="24"/>
          <w:szCs w:val="24"/>
        </w:rPr>
        <w:t xml:space="preserve"> о возникновении спора о праве собственности и управления имуществом, находящимся во владении </w:t>
      </w:r>
      <w:r>
        <w:rPr>
          <w:rFonts w:ascii="PT Astra Serif" w:hAnsi="PT Astra Serif"/>
          <w:b/>
          <w:sz w:val="24"/>
          <w:szCs w:val="24"/>
        </w:rPr>
        <w:t>Заказчика</w:t>
      </w:r>
      <w:r>
        <w:rPr>
          <w:rFonts w:ascii="PT Astra Serif" w:hAnsi="PT Astra Serif"/>
          <w:sz w:val="24"/>
          <w:szCs w:val="24"/>
        </w:rPr>
        <w:t xml:space="preserve"> и являющимся предметом охраны, а также о возбуждении в отношении </w:t>
      </w:r>
      <w:r>
        <w:rPr>
          <w:rFonts w:ascii="PT Astra Serif" w:hAnsi="PT Astra Serif"/>
          <w:b/>
          <w:sz w:val="24"/>
          <w:szCs w:val="24"/>
        </w:rPr>
        <w:t xml:space="preserve">Заказчика </w:t>
      </w:r>
      <w:r>
        <w:rPr>
          <w:rFonts w:ascii="PT Astra Serif" w:hAnsi="PT Astra Serif"/>
          <w:sz w:val="24"/>
          <w:szCs w:val="24"/>
        </w:rPr>
        <w:t>дела о несостоятельности (банкротстве).</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3.13. </w:t>
      </w:r>
      <w:r>
        <w:rPr>
          <w:rFonts w:eastAsia="Times New Roman" w:ascii="PT Astra Serif" w:hAnsi="PT Astra Serif"/>
          <w:sz w:val="24"/>
          <w:szCs w:val="24"/>
        </w:rPr>
        <w:t xml:space="preserve">Незамедлительно, письменно уведомить </w:t>
      </w:r>
      <w:r>
        <w:rPr>
          <w:rFonts w:eastAsia="Times New Roman" w:ascii="PT Astra Serif" w:hAnsi="PT Astra Serif"/>
          <w:b/>
          <w:sz w:val="24"/>
          <w:szCs w:val="24"/>
        </w:rPr>
        <w:t>Охрану</w:t>
      </w:r>
      <w:r>
        <w:rPr>
          <w:rFonts w:eastAsia="Times New Roman" w:ascii="PT Astra Serif" w:hAnsi="PT Astra Serif"/>
          <w:sz w:val="24"/>
          <w:szCs w:val="24"/>
        </w:rPr>
        <w:t xml:space="preserve"> о прекращении (изменении) права собственности или пользования на объект.</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3.14. Производить оплату услуг </w:t>
      </w:r>
      <w:r>
        <w:rPr>
          <w:rFonts w:ascii="PT Astra Serif" w:hAnsi="PT Astra Serif"/>
          <w:b/>
          <w:sz w:val="24"/>
          <w:szCs w:val="24"/>
        </w:rPr>
        <w:t>Охраны</w:t>
      </w:r>
      <w:r>
        <w:rPr>
          <w:rFonts w:ascii="PT Astra Serif" w:hAnsi="PT Astra Serif"/>
          <w:sz w:val="24"/>
          <w:szCs w:val="24"/>
        </w:rPr>
        <w:t xml:space="preserve"> в соответствии с условиями настоящего Контракта и действующими тарифами на данный вид услуг.</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3.15. Оплатить </w:t>
      </w:r>
      <w:r>
        <w:rPr>
          <w:rFonts w:ascii="PT Astra Serif" w:hAnsi="PT Astra Serif"/>
          <w:b/>
          <w:sz w:val="24"/>
          <w:szCs w:val="24"/>
        </w:rPr>
        <w:t>Охране</w:t>
      </w:r>
      <w:r>
        <w:rPr>
          <w:rFonts w:ascii="PT Astra Serif" w:hAnsi="PT Astra Serif"/>
          <w:sz w:val="24"/>
          <w:szCs w:val="24"/>
        </w:rPr>
        <w:t xml:space="preserve"> стоимость аппаратуры, принадлежащей </w:t>
      </w:r>
      <w:r>
        <w:rPr>
          <w:rFonts w:ascii="PT Astra Serif" w:hAnsi="PT Astra Serif"/>
          <w:b/>
          <w:sz w:val="24"/>
          <w:szCs w:val="24"/>
        </w:rPr>
        <w:t>Охране,</w:t>
      </w:r>
      <w:r>
        <w:rPr>
          <w:rFonts w:ascii="PT Astra Serif" w:hAnsi="PT Astra Serif"/>
          <w:sz w:val="24"/>
          <w:szCs w:val="24"/>
        </w:rPr>
        <w:t xml:space="preserve"> утраченной или выведенной из строя </w:t>
      </w:r>
      <w:r>
        <w:rPr>
          <w:rFonts w:ascii="PT Astra Serif" w:hAnsi="PT Astra Serif"/>
          <w:b/>
          <w:sz w:val="24"/>
          <w:szCs w:val="24"/>
        </w:rPr>
        <w:t>Заказчиком.</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3.16. Без согласования с </w:t>
      </w:r>
      <w:r>
        <w:rPr>
          <w:rFonts w:ascii="PT Astra Serif" w:hAnsi="PT Astra Serif"/>
          <w:b/>
          <w:sz w:val="24"/>
          <w:szCs w:val="24"/>
        </w:rPr>
        <w:t>Охраной</w:t>
      </w:r>
      <w:r>
        <w:rPr>
          <w:rFonts w:ascii="PT Astra Serif" w:hAnsi="PT Astra Serif"/>
          <w:sz w:val="24"/>
          <w:szCs w:val="24"/>
        </w:rPr>
        <w:t xml:space="preserve"> не вносить изменений в схему блокировки ТС, не производить замену средств ТС.</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3.17. Ознакомить доверенных (ответственных) лиц с условиями настоящего Контракта.</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3.18. Не позднее 5 рабочих дней с момента получения подписать представленные </w:t>
      </w:r>
      <w:r>
        <w:rPr>
          <w:rFonts w:ascii="PT Astra Serif" w:hAnsi="PT Astra Serif"/>
          <w:b/>
          <w:sz w:val="24"/>
          <w:szCs w:val="24"/>
        </w:rPr>
        <w:t>Охраной</w:t>
      </w:r>
      <w:r>
        <w:rPr>
          <w:rFonts w:ascii="PT Astra Serif" w:hAnsi="PT Astra Serif"/>
          <w:sz w:val="24"/>
          <w:szCs w:val="24"/>
        </w:rPr>
        <w:t xml:space="preserve"> акты об оказанных услугах. В случае невозвращения </w:t>
      </w:r>
      <w:r>
        <w:rPr>
          <w:rFonts w:ascii="PT Astra Serif" w:hAnsi="PT Astra Serif"/>
          <w:b/>
          <w:sz w:val="24"/>
          <w:szCs w:val="24"/>
        </w:rPr>
        <w:t>Охране</w:t>
      </w:r>
      <w:r>
        <w:rPr>
          <w:rFonts w:ascii="PT Astra Serif" w:hAnsi="PT Astra Serif"/>
          <w:sz w:val="24"/>
          <w:szCs w:val="24"/>
        </w:rPr>
        <w:t xml:space="preserve"> в 5-дневный срок со дня получения акта об оказанных услугах или письменных возражений, услуги считаются оказанными в полном объеме и надлежащего качества.</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3.19. Содержать в исправном состоянии тревожную сигнализацию, установленную на объекте, осуществлять ремонт и обслуживание ТС.</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3.20. Требовать от юридического лица (физического лица), осуществляющего техническое обслуживание ТС, установленной на объекте, выполнение требований по организации технической эксплуатации ТС, установленных </w:t>
      </w:r>
      <w:r>
        <w:rPr>
          <w:rFonts w:ascii="PT Astra Serif" w:hAnsi="PT Astra Serif"/>
          <w:iCs/>
          <w:sz w:val="24"/>
          <w:szCs w:val="24"/>
        </w:rPr>
        <w:t xml:space="preserve">  нормативными правовыми актами (правовыми актами) Росгвардии, а также методическими рекомендациями и иными документами, регулирующими деятельность </w:t>
      </w:r>
      <w:r>
        <w:rPr>
          <w:rFonts w:ascii="PT Astra Serif" w:hAnsi="PT Astra Serif"/>
          <w:b/>
          <w:bCs/>
          <w:iCs/>
          <w:sz w:val="24"/>
          <w:szCs w:val="24"/>
        </w:rPr>
        <w:t>Охраны</w:t>
      </w:r>
      <w:r>
        <w:rPr>
          <w:rFonts w:ascii="PT Astra Serif" w:hAnsi="PT Astra Serif"/>
          <w:iCs/>
          <w:sz w:val="24"/>
          <w:szCs w:val="24"/>
        </w:rPr>
        <w:t>.</w:t>
      </w:r>
    </w:p>
    <w:p>
      <w:pPr>
        <w:pStyle w:val="BodyText3"/>
        <w:widowControl w:val="false"/>
        <w:spacing w:before="0" w:after="0"/>
        <w:ind w:firstLine="709"/>
        <w:rPr>
          <w:rFonts w:ascii="PT Astra Serif" w:hAnsi="PT Astra Serif"/>
        </w:rPr>
      </w:pPr>
      <w:r>
        <w:rPr>
          <w:rFonts w:ascii="PT Astra Serif" w:hAnsi="PT Astra Serif"/>
          <w:sz w:val="24"/>
          <w:szCs w:val="24"/>
        </w:rPr>
        <w:t xml:space="preserve">3.21. Уведомлять в течение 1 дня </w:t>
      </w:r>
      <w:r>
        <w:rPr>
          <w:rFonts w:ascii="PT Astra Serif" w:hAnsi="PT Astra Serif"/>
          <w:b/>
          <w:sz w:val="24"/>
          <w:szCs w:val="24"/>
        </w:rPr>
        <w:t>Охрану</w:t>
      </w:r>
      <w:r>
        <w:rPr>
          <w:rFonts w:ascii="PT Astra Serif" w:hAnsi="PT Astra Serif"/>
          <w:sz w:val="24"/>
          <w:szCs w:val="24"/>
        </w:rPr>
        <w:t xml:space="preserve"> об организации (смене организации) или физическом лице (смене физического лица), осуществляющей(его) техническое обслуживание ТС.</w:t>
      </w:r>
    </w:p>
    <w:p>
      <w:pPr>
        <w:pStyle w:val="Normal"/>
        <w:widowControl w:val="false"/>
        <w:tabs>
          <w:tab w:val="clear" w:pos="708"/>
          <w:tab w:val="left" w:pos="0" w:leader="none"/>
        </w:tabs>
        <w:spacing w:before="0" w:after="0"/>
        <w:ind w:firstLine="709"/>
        <w:jc w:val="both"/>
        <w:rPr>
          <w:rFonts w:ascii="PT Astra Serif" w:hAnsi="PT Astra Serif"/>
        </w:rPr>
      </w:pPr>
      <w:r>
        <w:rPr>
          <w:rFonts w:ascii="PT Astra Serif" w:hAnsi="PT Astra Serif"/>
          <w:sz w:val="24"/>
          <w:szCs w:val="24"/>
        </w:rPr>
        <w:t xml:space="preserve">3.22. При смене пароля в порядке, указанном в п. 4.5 настоящего Контракта, ежегодно в срок с 25 июня до 1 июля и в срок с 25 декабря до 01 января получить у </w:t>
      </w:r>
      <w:r>
        <w:rPr>
          <w:rFonts w:ascii="PT Astra Serif" w:hAnsi="PT Astra Serif"/>
          <w:b/>
          <w:sz w:val="24"/>
          <w:szCs w:val="24"/>
        </w:rPr>
        <w:t>Охраны</w:t>
      </w:r>
      <w:r>
        <w:rPr>
          <w:rFonts w:ascii="PT Astra Serif" w:hAnsi="PT Astra Serif"/>
          <w:sz w:val="24"/>
          <w:szCs w:val="24"/>
        </w:rPr>
        <w:t xml:space="preserve"> информацию о новом пароле.</w:t>
      </w:r>
    </w:p>
    <w:p>
      <w:pPr>
        <w:pStyle w:val="Normal"/>
        <w:widowControl w:val="false"/>
        <w:spacing w:before="0" w:after="0"/>
        <w:ind w:left="357" w:hanging="0"/>
        <w:jc w:val="center"/>
        <w:rPr>
          <w:rFonts w:ascii="PT Astra Serif" w:hAnsi="PT Astra Serif"/>
        </w:rPr>
      </w:pPr>
      <w:r>
        <w:rPr>
          <w:rFonts w:ascii="PT Astra Serif" w:hAnsi="PT Astra Serif"/>
          <w:b/>
          <w:sz w:val="24"/>
          <w:szCs w:val="24"/>
        </w:rPr>
        <w:t>4. Права Охраны</w:t>
      </w:r>
    </w:p>
    <w:p>
      <w:pPr>
        <w:pStyle w:val="BodyText3"/>
        <w:widowControl w:val="false"/>
        <w:spacing w:before="0" w:after="0"/>
        <w:ind w:firstLine="709"/>
        <w:rPr>
          <w:rFonts w:ascii="PT Astra Serif" w:hAnsi="PT Astra Serif"/>
        </w:rPr>
      </w:pPr>
      <w:r>
        <w:rPr>
          <w:rFonts w:ascii="PT Astra Serif" w:hAnsi="PT Astra Serif"/>
          <w:b/>
          <w:sz w:val="24"/>
          <w:szCs w:val="24"/>
        </w:rPr>
        <w:t xml:space="preserve">Охрана </w:t>
      </w:r>
      <w:r>
        <w:rPr>
          <w:rFonts w:ascii="PT Astra Serif" w:hAnsi="PT Astra Serif"/>
          <w:sz w:val="24"/>
          <w:szCs w:val="24"/>
        </w:rPr>
        <w:t>вправе:</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4.1. Временно не принимать объект под централизованное наблюдение в случаях, если:</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4.1.1. возникли причины, препятствующие исполнению обязанностей по Контракту (неисправности канала связи, отключение электроэнергии, замена пультового оборудования, приостановление оператором связи доступа к каналу связи по вине </w:t>
      </w:r>
      <w:r>
        <w:rPr>
          <w:rFonts w:ascii="PT Astra Serif" w:hAnsi="PT Astra Serif"/>
          <w:b/>
          <w:position w:val="0"/>
          <w:sz w:val="24"/>
          <w:sz w:val="24"/>
          <w:szCs w:val="24"/>
          <w:vertAlign w:val="baseline"/>
        </w:rPr>
        <w:t>Заказчика</w:t>
      </w:r>
      <w:r>
        <w:rPr>
          <w:rFonts w:ascii="PT Astra Serif" w:hAnsi="PT Astra Serif"/>
          <w:position w:val="0"/>
          <w:sz w:val="24"/>
          <w:sz w:val="24"/>
          <w:szCs w:val="24"/>
          <w:vertAlign w:val="baseline"/>
        </w:rPr>
        <w:t>, неисправность ТС и т.п.);</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4.1.2. конструктивные элементы объекта требуют ремонта и по этой причине не обеспечивают стабильной работы ТС;</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4.1.3. не устранены неисправности ТС, не восстановлена работоспособность ТС, не осуществляется техническое обслуживание ТС.</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4.2. Расторгать или приостанавливать Контракт в одностороннем порядке до истечения срока его действия, предварительно уведомив об этом </w:t>
      </w:r>
      <w:r>
        <w:rPr>
          <w:rFonts w:ascii="PT Astra Serif" w:hAnsi="PT Astra Serif"/>
          <w:b/>
          <w:position w:val="0"/>
          <w:sz w:val="24"/>
          <w:sz w:val="24"/>
          <w:szCs w:val="24"/>
          <w:vertAlign w:val="baseline"/>
        </w:rPr>
        <w:t>Заказчика</w:t>
      </w:r>
      <w:r>
        <w:rPr>
          <w:rFonts w:ascii="PT Astra Serif" w:hAnsi="PT Astra Serif"/>
          <w:position w:val="0"/>
          <w:sz w:val="24"/>
          <w:sz w:val="24"/>
          <w:szCs w:val="24"/>
          <w:vertAlign w:val="baseline"/>
        </w:rPr>
        <w:t xml:space="preserve"> в письменной форме за 10 дней до расторжения или приостановления Контракта в следующих случаях:</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4.2.1. при нарушении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условий Контракта и обязательств по Контракту;</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4.2.2. при возникновении организационных и технических причин, препятствующих </w:t>
      </w:r>
      <w:r>
        <w:rPr>
          <w:rFonts w:ascii="PT Astra Serif" w:hAnsi="PT Astra Serif"/>
          <w:b/>
          <w:position w:val="0"/>
          <w:sz w:val="24"/>
          <w:sz w:val="24"/>
          <w:szCs w:val="24"/>
          <w:vertAlign w:val="baseline"/>
        </w:rPr>
        <w:t>Охране</w:t>
      </w:r>
      <w:r>
        <w:rPr>
          <w:rFonts w:ascii="PT Astra Serif" w:hAnsi="PT Astra Serif"/>
          <w:position w:val="0"/>
          <w:sz w:val="24"/>
          <w:sz w:val="24"/>
          <w:szCs w:val="24"/>
          <w:vertAlign w:val="baseline"/>
        </w:rPr>
        <w:t xml:space="preserve"> в осуществлении взятых на себя обязательств (ликвидация пункта централизованной охраны, смена номера телефона, задействованного для ТС, сокращение штатной численности и т.п.);</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4.2.3. если отсутствует оплата в течение 5 дней после срока оплаты, указанного в п. 6.2 настоящего Контракта;</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4.2.4. в случае самовольного подключения </w:t>
      </w:r>
      <w:r>
        <w:rPr>
          <w:rFonts w:ascii="PT Astra Serif" w:hAnsi="PT Astra Serif"/>
          <w:b/>
          <w:position w:val="0"/>
          <w:sz w:val="24"/>
          <w:sz w:val="24"/>
          <w:szCs w:val="24"/>
          <w:vertAlign w:val="baseline"/>
        </w:rPr>
        <w:t xml:space="preserve">Заказчиком </w:t>
      </w:r>
      <w:r>
        <w:rPr>
          <w:rFonts w:ascii="PT Astra Serif" w:hAnsi="PT Astra Serif"/>
          <w:position w:val="0"/>
          <w:sz w:val="24"/>
          <w:sz w:val="24"/>
          <w:szCs w:val="24"/>
          <w:vertAlign w:val="baseline"/>
        </w:rPr>
        <w:t>к каналу связи какого-либо оборудования (модем, роутер, факс и т.п.);</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4.2.5. в случае возникновения спора (конфликта) между собственниками (пользователями) и (или) третьими лицами, предметом которого является оспаривание права собственности и (или) иного вещного права на объект, в том числе права на находящиеся в нем материальные ценности;</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4.2.6. в случае, если </w:t>
      </w:r>
      <w:r>
        <w:rPr>
          <w:rFonts w:ascii="PT Astra Serif" w:hAnsi="PT Astra Serif"/>
          <w:b/>
          <w:position w:val="0"/>
          <w:sz w:val="24"/>
          <w:sz w:val="24"/>
          <w:szCs w:val="24"/>
          <w:vertAlign w:val="baseline"/>
        </w:rPr>
        <w:t>Заказчик</w:t>
      </w:r>
      <w:r>
        <w:rPr>
          <w:rFonts w:ascii="PT Astra Serif" w:hAnsi="PT Astra Serif"/>
          <w:position w:val="0"/>
          <w:sz w:val="24"/>
          <w:sz w:val="24"/>
          <w:szCs w:val="24"/>
          <w:vertAlign w:val="baseline"/>
        </w:rPr>
        <w:t xml:space="preserve"> отказывается провести необходимый капитальный ремонт ТС, установленной на объекте, по истечении 8-летнего срока ее эксплуатации;</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4.2.7. в случае утраты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вещного права на объект;</w:t>
      </w:r>
    </w:p>
    <w:p>
      <w:pPr>
        <w:pStyle w:val="NoSpacing"/>
        <w:widowControl w:val="false"/>
        <w:spacing w:before="0" w:after="0"/>
        <w:ind w:firstLine="709"/>
        <w:jc w:val="both"/>
        <w:rPr>
          <w:rFonts w:ascii="PT Astra Serif" w:hAnsi="PT Astra Serif"/>
        </w:rPr>
      </w:pPr>
      <w:r>
        <w:rPr>
          <w:rFonts w:ascii="PT Astra Serif" w:hAnsi="PT Astra Serif"/>
          <w:sz w:val="24"/>
          <w:szCs w:val="24"/>
        </w:rPr>
        <w:t>4.2.8. в случае отсутствия технического обслуживания ТС;</w:t>
      </w:r>
    </w:p>
    <w:p>
      <w:pPr>
        <w:pStyle w:val="NoSpacing"/>
        <w:widowControl w:val="false"/>
        <w:spacing w:before="0" w:after="0"/>
        <w:ind w:firstLine="709"/>
        <w:jc w:val="both"/>
        <w:rPr>
          <w:rFonts w:ascii="PT Astra Serif" w:hAnsi="PT Astra Serif"/>
        </w:rPr>
      </w:pPr>
      <w:r>
        <w:rPr>
          <w:rFonts w:ascii="PT Astra Serif" w:hAnsi="PT Astra Serif"/>
          <w:sz w:val="24"/>
          <w:szCs w:val="24"/>
        </w:rPr>
        <w:t xml:space="preserve">4.2.9. при изменении тарифов за услуги </w:t>
      </w:r>
      <w:r>
        <w:rPr>
          <w:rFonts w:ascii="PT Astra Serif" w:hAnsi="PT Astra Serif"/>
          <w:b/>
          <w:sz w:val="24"/>
          <w:szCs w:val="24"/>
        </w:rPr>
        <w:t>Охраны</w:t>
      </w:r>
      <w:r>
        <w:rPr>
          <w:rFonts w:ascii="PT Astra Serif" w:hAnsi="PT Astra Serif"/>
          <w:sz w:val="24"/>
          <w:szCs w:val="24"/>
        </w:rPr>
        <w:t xml:space="preserve"> и отказе </w:t>
      </w:r>
      <w:r>
        <w:rPr>
          <w:rFonts w:ascii="PT Astra Serif" w:hAnsi="PT Astra Serif"/>
          <w:b/>
          <w:sz w:val="24"/>
          <w:szCs w:val="24"/>
        </w:rPr>
        <w:t>Заказчика</w:t>
      </w:r>
      <w:r>
        <w:rPr>
          <w:rFonts w:ascii="PT Astra Serif" w:hAnsi="PT Astra Serif"/>
          <w:sz w:val="24"/>
          <w:szCs w:val="24"/>
        </w:rPr>
        <w:t xml:space="preserve"> от перезаключения Контракта по новым тарифам.</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4.3. Определять оконечное устройство, устанавливаемое на объекте, а также возможность переключения ТС объекта на новый абонентский номер при изменении канала связи </w:t>
      </w:r>
      <w:r>
        <w:rPr>
          <w:rFonts w:ascii="PT Astra Serif" w:hAnsi="PT Astra Serif"/>
          <w:b/>
          <w:position w:val="0"/>
          <w:sz w:val="24"/>
          <w:sz w:val="24"/>
          <w:szCs w:val="24"/>
          <w:vertAlign w:val="baseline"/>
        </w:rPr>
        <w:t>Заказчика</w:t>
      </w:r>
      <w:r>
        <w:rPr>
          <w:rFonts w:ascii="PT Astra Serif" w:hAnsi="PT Astra Serif"/>
          <w:bCs/>
          <w:position w:val="0"/>
          <w:sz w:val="24"/>
          <w:sz w:val="24"/>
          <w:szCs w:val="24"/>
          <w:vertAlign w:val="baseline"/>
        </w:rPr>
        <w:t>.</w:t>
      </w:r>
    </w:p>
    <w:p>
      <w:pPr>
        <w:pStyle w:val="NoSpacing"/>
        <w:widowControl w:val="false"/>
        <w:spacing w:before="0" w:after="0"/>
        <w:ind w:firstLine="709"/>
        <w:jc w:val="both"/>
        <w:rPr>
          <w:rFonts w:ascii="PT Astra Serif" w:hAnsi="PT Astra Serif"/>
        </w:rPr>
      </w:pPr>
      <w:r>
        <w:rPr>
          <w:rFonts w:ascii="PT Astra Serif" w:hAnsi="PT Astra Serif"/>
          <w:sz w:val="24"/>
          <w:szCs w:val="24"/>
        </w:rPr>
        <w:t>4.4. Осуществлять перевод ТС, установленной на объекте, на новую систему, в связи с истечением срока службы старой или замены ее при модернизации.</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4.5. Ежегодно 01 января и 01 июля осуществлять замену паролей постановки ТС объекта на ПЦН и снятия ТС объекта с ПЦН на новые пароли.</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4.6. </w:t>
      </w:r>
      <w:r>
        <w:rPr>
          <w:rFonts w:ascii="PT Astra Serif" w:hAnsi="PT Astra Serif"/>
          <w:b/>
          <w:position w:val="0"/>
          <w:sz w:val="24"/>
          <w:sz w:val="24"/>
          <w:szCs w:val="24"/>
          <w:vertAlign w:val="baseline"/>
        </w:rPr>
        <w:t>Охрана</w:t>
      </w:r>
      <w:r>
        <w:rPr>
          <w:rFonts w:ascii="PT Astra Serif" w:hAnsi="PT Astra Serif"/>
          <w:position w:val="0"/>
          <w:sz w:val="24"/>
          <w:sz w:val="24"/>
          <w:szCs w:val="24"/>
          <w:vertAlign w:val="baseline"/>
        </w:rPr>
        <w:t xml:space="preserve"> вправе принять решение об одностороннем отказе от исполнения Контракта по основаниям, предусмотренным Гражданским кодексом Российской Федерации.</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4.6.1. </w:t>
      </w:r>
      <w:r>
        <w:rPr>
          <w:rFonts w:ascii="PT Astra Serif" w:hAnsi="PT Astra Serif"/>
          <w:color w:val="000000"/>
          <w:position w:val="0"/>
          <w:sz w:val="24"/>
          <w:sz w:val="24"/>
          <w:szCs w:val="24"/>
          <w:vertAlign w:val="baseline"/>
        </w:rPr>
        <w:t xml:space="preserve">В случае принятия решения об одностороннем отказе от исполнения контракта, </w:t>
      </w:r>
      <w:r>
        <w:rPr>
          <w:rFonts w:ascii="PT Astra Serif" w:hAnsi="PT Astra Serif"/>
          <w:b/>
          <w:bCs/>
          <w:color w:val="000000"/>
          <w:position w:val="0"/>
          <w:sz w:val="24"/>
          <w:sz w:val="24"/>
          <w:szCs w:val="24"/>
          <w:vertAlign w:val="baseline"/>
        </w:rPr>
        <w:t>Охрана</w:t>
      </w:r>
      <w:r>
        <w:rPr>
          <w:rFonts w:ascii="PT Astra Serif" w:hAnsi="PT Astra Serif"/>
          <w:color w:val="000000"/>
          <w:position w:val="0"/>
          <w:sz w:val="24"/>
          <w:sz w:val="24"/>
          <w:szCs w:val="24"/>
          <w:vertAlign w:val="baseline"/>
        </w:rPr>
        <w:t xml:space="preserve"> направляет такое решение </w:t>
      </w:r>
      <w:r>
        <w:rPr>
          <w:rFonts w:ascii="PT Astra Serif" w:hAnsi="PT Astra Serif"/>
          <w:b/>
          <w:bCs/>
          <w:color w:val="000000"/>
          <w:position w:val="0"/>
          <w:sz w:val="24"/>
          <w:sz w:val="24"/>
          <w:szCs w:val="24"/>
          <w:vertAlign w:val="baseline"/>
        </w:rPr>
        <w:t>Заказчику</w:t>
      </w:r>
      <w:r>
        <w:rPr>
          <w:rFonts w:ascii="PT Astra Serif" w:hAnsi="PT Astra Serif"/>
          <w:color w:val="000000"/>
          <w:position w:val="0"/>
          <w:sz w:val="24"/>
          <w:sz w:val="24"/>
          <w:szCs w:val="24"/>
          <w:vertAlign w:val="baseline"/>
        </w:rPr>
        <w:t xml:space="preserve"> в порядке, установленном ч. 20.2. ст. 95 Федерального закона от 05.04.2013 г. № 44-ФЗ «О контрактной системе в сфере закупок товаров, работ, услуг для обеспечения государственных и муниципальных нужд».</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4.6.2. Решение </w:t>
      </w:r>
      <w:r>
        <w:rPr>
          <w:rFonts w:ascii="PT Astra Serif" w:hAnsi="PT Astra Serif"/>
          <w:b/>
          <w:position w:val="0"/>
          <w:sz w:val="24"/>
          <w:sz w:val="24"/>
          <w:szCs w:val="24"/>
          <w:vertAlign w:val="baseline"/>
        </w:rPr>
        <w:t>Охраны</w:t>
      </w:r>
      <w:r>
        <w:rPr>
          <w:rFonts w:ascii="PT Astra Serif" w:hAnsi="PT Astra Serif"/>
          <w:position w:val="0"/>
          <w:sz w:val="24"/>
          <w:sz w:val="24"/>
          <w:szCs w:val="24"/>
          <w:vertAlign w:val="baseline"/>
        </w:rPr>
        <w:t xml:space="preserve"> об одностороннем отказе от исполнения Контракта вступает в силу и Контракт считается расторгнутым через десять дней с даты надлежащего уведомления </w:t>
      </w:r>
      <w:r>
        <w:rPr>
          <w:rFonts w:ascii="PT Astra Serif" w:hAnsi="PT Astra Serif"/>
          <w:b/>
          <w:position w:val="0"/>
          <w:sz w:val="24"/>
          <w:sz w:val="24"/>
          <w:szCs w:val="24"/>
          <w:vertAlign w:val="baseline"/>
        </w:rPr>
        <w:t>Охраной Заказчика</w:t>
      </w:r>
      <w:r>
        <w:rPr>
          <w:rFonts w:ascii="PT Astra Serif" w:hAnsi="PT Astra Serif"/>
          <w:position w:val="0"/>
          <w:sz w:val="24"/>
          <w:sz w:val="24"/>
          <w:szCs w:val="24"/>
          <w:vertAlign w:val="baseline"/>
        </w:rPr>
        <w:t xml:space="preserve"> об одностороннем отказе от исполнения контракта.</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4.6.3. При расторжении Контракта в связи с односторонним отказом </w:t>
      </w:r>
      <w:r>
        <w:rPr>
          <w:rFonts w:ascii="PT Astra Serif" w:hAnsi="PT Astra Serif"/>
          <w:b/>
          <w:position w:val="0"/>
          <w:sz w:val="24"/>
          <w:sz w:val="24"/>
          <w:szCs w:val="24"/>
          <w:vertAlign w:val="baseline"/>
        </w:rPr>
        <w:t>Стороны</w:t>
      </w:r>
      <w:r>
        <w:rPr>
          <w:rFonts w:ascii="PT Astra Serif" w:hAnsi="PT Astra Serif"/>
          <w:position w:val="0"/>
          <w:sz w:val="24"/>
          <w:sz w:val="24"/>
          <w:szCs w:val="24"/>
          <w:vertAlign w:val="baseline"/>
        </w:rPr>
        <w:t xml:space="preserve"> Контракта от исполнения Контракта другая </w:t>
      </w:r>
      <w:r>
        <w:rPr>
          <w:rFonts w:ascii="PT Astra Serif" w:hAnsi="PT Astra Serif"/>
          <w:b/>
          <w:position w:val="0"/>
          <w:sz w:val="24"/>
          <w:sz w:val="24"/>
          <w:szCs w:val="24"/>
          <w:vertAlign w:val="baseline"/>
        </w:rPr>
        <w:t>Сторона</w:t>
      </w:r>
      <w:r>
        <w:rPr>
          <w:rFonts w:ascii="PT Astra Serif" w:hAnsi="PT Astra Serif"/>
          <w:position w:val="0"/>
          <w:sz w:val="24"/>
          <w:sz w:val="24"/>
          <w:szCs w:val="24"/>
          <w:vertAlign w:val="baseline"/>
        </w:rPr>
        <w:t xml:space="preserve">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pPr>
        <w:pStyle w:val="Normal"/>
        <w:widowControl w:val="false"/>
        <w:spacing w:before="0" w:after="0"/>
        <w:ind w:left="357" w:hanging="0"/>
        <w:jc w:val="center"/>
        <w:rPr>
          <w:rFonts w:ascii="PT Astra Serif" w:hAnsi="PT Astra Serif"/>
        </w:rPr>
      </w:pPr>
      <w:r>
        <w:rPr>
          <w:rFonts w:ascii="PT Astra Serif" w:hAnsi="PT Astra Serif"/>
          <w:b/>
          <w:sz w:val="24"/>
          <w:szCs w:val="24"/>
        </w:rPr>
        <w:t xml:space="preserve">5. Права Заказчика </w:t>
      </w:r>
    </w:p>
    <w:p>
      <w:pPr>
        <w:pStyle w:val="Style23"/>
        <w:widowControl w:val="false"/>
        <w:tabs>
          <w:tab w:val="clear" w:pos="708"/>
          <w:tab w:val="left" w:pos="0" w:leader="none"/>
        </w:tabs>
        <w:spacing w:before="0" w:after="0"/>
        <w:ind w:left="0" w:firstLine="709"/>
        <w:rPr>
          <w:rFonts w:ascii="PT Astra Serif" w:hAnsi="PT Astra Serif"/>
        </w:rPr>
      </w:pPr>
      <w:r>
        <w:rPr>
          <w:rFonts w:ascii="PT Astra Serif" w:hAnsi="PT Astra Serif"/>
          <w:b/>
          <w:sz w:val="24"/>
          <w:szCs w:val="24"/>
        </w:rPr>
        <w:t xml:space="preserve">Заказчик </w:t>
      </w:r>
      <w:r>
        <w:rPr>
          <w:rFonts w:ascii="PT Astra Serif" w:hAnsi="PT Astra Serif"/>
          <w:sz w:val="24"/>
          <w:szCs w:val="24"/>
        </w:rPr>
        <w:t>вправе:</w:t>
      </w:r>
    </w:p>
    <w:p>
      <w:pPr>
        <w:pStyle w:val="NoSpacing"/>
        <w:widowControl w:val="false"/>
        <w:spacing w:before="0" w:after="0"/>
        <w:ind w:firstLine="709"/>
        <w:jc w:val="both"/>
        <w:rPr>
          <w:rFonts w:ascii="PT Astra Serif" w:hAnsi="PT Astra Serif"/>
        </w:rPr>
      </w:pPr>
      <w:r>
        <w:rPr>
          <w:rFonts w:ascii="PT Astra Serif" w:hAnsi="PT Astra Serif"/>
          <w:sz w:val="24"/>
          <w:szCs w:val="24"/>
        </w:rPr>
        <w:t>5.1. Назначать по своему усмотрению доверенных (ответственных) лиц, которые имеют право пользования ТС.</w:t>
      </w:r>
    </w:p>
    <w:p>
      <w:pPr>
        <w:pStyle w:val="Style23"/>
        <w:widowControl w:val="false"/>
        <w:shd w:val="clear" w:color="auto" w:fill="FFFFFF"/>
        <w:tabs>
          <w:tab w:val="clear" w:pos="708"/>
          <w:tab w:val="left" w:pos="0" w:leader="none"/>
        </w:tabs>
        <w:spacing w:before="0" w:after="0"/>
        <w:ind w:left="0" w:firstLine="680"/>
        <w:jc w:val="both"/>
        <w:rPr>
          <w:rFonts w:ascii="PT Astra Serif" w:hAnsi="PT Astra Serif"/>
        </w:rPr>
      </w:pPr>
      <w:r>
        <w:rPr>
          <w:rFonts w:ascii="PT Astra Serif" w:hAnsi="PT Astra Serif"/>
          <w:sz w:val="24"/>
          <w:szCs w:val="24"/>
        </w:rPr>
        <w:t>5.2.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w:t>
      </w:r>
    </w:p>
    <w:p>
      <w:pPr>
        <w:pStyle w:val="Style23"/>
        <w:widowControl w:val="false"/>
        <w:shd w:val="clear" w:color="auto" w:fill="FFFFFF"/>
        <w:tabs>
          <w:tab w:val="clear" w:pos="708"/>
          <w:tab w:val="left" w:pos="0" w:leader="none"/>
        </w:tabs>
        <w:spacing w:before="0" w:after="0"/>
        <w:ind w:left="0" w:firstLine="680"/>
        <w:jc w:val="both"/>
        <w:rPr>
          <w:rFonts w:ascii="PT Astra Serif" w:hAnsi="PT Astra Serif"/>
        </w:rPr>
      </w:pPr>
      <w:r>
        <w:rPr>
          <w:rFonts w:ascii="PT Astra Serif" w:hAnsi="PT Astra Serif"/>
          <w:sz w:val="24"/>
          <w:szCs w:val="24"/>
        </w:rPr>
        <w:t xml:space="preserve">5.2.1. </w:t>
      </w:r>
      <w:r>
        <w:rPr>
          <w:rFonts w:ascii="PT Astra Serif" w:hAnsi="PT Astra Serif"/>
          <w:color w:val="000000"/>
          <w:sz w:val="24"/>
          <w:szCs w:val="24"/>
        </w:rPr>
        <w:t xml:space="preserve">В случае принятия решения об одностороннем отказе от исполнения контракта, </w:t>
      </w:r>
      <w:r>
        <w:rPr>
          <w:rFonts w:ascii="PT Astra Serif" w:hAnsi="PT Astra Serif"/>
          <w:b/>
          <w:bCs/>
          <w:color w:val="000000"/>
          <w:sz w:val="24"/>
          <w:szCs w:val="24"/>
        </w:rPr>
        <w:t>Заказчик</w:t>
      </w:r>
      <w:r>
        <w:rPr>
          <w:rFonts w:ascii="PT Astra Serif" w:hAnsi="PT Astra Serif"/>
          <w:color w:val="000000"/>
          <w:sz w:val="24"/>
          <w:szCs w:val="24"/>
        </w:rPr>
        <w:t xml:space="preserve"> направляет такое решение </w:t>
      </w:r>
      <w:r>
        <w:rPr>
          <w:rFonts w:ascii="PT Astra Serif" w:hAnsi="PT Astra Serif"/>
          <w:b/>
          <w:bCs/>
          <w:color w:val="000000"/>
          <w:sz w:val="24"/>
          <w:szCs w:val="24"/>
        </w:rPr>
        <w:t>Охране</w:t>
      </w:r>
      <w:r>
        <w:rPr>
          <w:rFonts w:ascii="PT Astra Serif" w:hAnsi="PT Astra Serif"/>
          <w:color w:val="000000"/>
          <w:sz w:val="24"/>
          <w:szCs w:val="24"/>
        </w:rPr>
        <w:t xml:space="preserve"> в порядке, установленном ч. 12.2. ст. 95 Федерального закона от 05.04.2013 г.</w:t>
      </w:r>
      <w:r>
        <w:rPr>
          <w:rFonts w:ascii="PT Astra Serif" w:hAnsi="PT Astra Serif"/>
          <w:b/>
          <w:color w:val="000000"/>
          <w:sz w:val="24"/>
          <w:szCs w:val="24"/>
        </w:rPr>
        <w:t xml:space="preserve"> </w:t>
      </w:r>
      <w:r>
        <w:rPr>
          <w:rFonts w:ascii="PT Astra Serif" w:hAnsi="PT Astra Serif"/>
          <w:color w:val="000000"/>
          <w:sz w:val="24"/>
          <w:szCs w:val="24"/>
        </w:rPr>
        <w:t xml:space="preserve">№ 44-ФЗ </w:t>
      </w:r>
      <w:r>
        <w:rPr>
          <w:rFonts w:ascii="PT Astra Serif" w:hAnsi="PT Astra Serif"/>
          <w:b/>
          <w:color w:val="000000"/>
          <w:sz w:val="24"/>
          <w:szCs w:val="24"/>
        </w:rPr>
        <w:t>«</w:t>
      </w:r>
      <w:r>
        <w:rPr>
          <w:rFonts w:ascii="PT Astra Serif" w:hAnsi="PT Astra Serif"/>
          <w:color w:val="000000"/>
          <w:sz w:val="24"/>
          <w:szCs w:val="24"/>
        </w:rPr>
        <w:t>О контрактной системе в сфере закупок товаров, работ, услуг для обеспечения государственных и муниципальных нужд».</w:t>
      </w:r>
    </w:p>
    <w:p>
      <w:pPr>
        <w:pStyle w:val="Style23"/>
        <w:widowControl w:val="false"/>
        <w:shd w:val="clear" w:color="auto" w:fill="FFFFFF"/>
        <w:tabs>
          <w:tab w:val="clear" w:pos="708"/>
          <w:tab w:val="left" w:pos="0" w:leader="none"/>
        </w:tabs>
        <w:spacing w:before="0" w:after="0"/>
        <w:ind w:left="0" w:firstLine="680"/>
        <w:jc w:val="both"/>
        <w:rPr>
          <w:rFonts w:ascii="PT Astra Serif" w:hAnsi="PT Astra Serif"/>
        </w:rPr>
      </w:pPr>
      <w:r>
        <w:rPr>
          <w:rFonts w:ascii="PT Astra Serif" w:hAnsi="PT Astra Serif"/>
          <w:sz w:val="24"/>
          <w:szCs w:val="24"/>
        </w:rPr>
        <w:t xml:space="preserve">5.2.2. Решение Заказчика об одностороннем отказе от исполнения Контракта вступает в силу и Контракт считается расторгнутым через десять дней с даты надлежащего уведомления </w:t>
      </w:r>
      <w:r>
        <w:rPr>
          <w:rFonts w:ascii="PT Astra Serif" w:hAnsi="PT Astra Serif"/>
          <w:b/>
          <w:bCs/>
          <w:sz w:val="24"/>
          <w:szCs w:val="24"/>
        </w:rPr>
        <w:t>Заказчиком Охрану</w:t>
      </w:r>
      <w:r>
        <w:rPr>
          <w:rFonts w:ascii="PT Astra Serif" w:hAnsi="PT Astra Serif"/>
          <w:sz w:val="24"/>
          <w:szCs w:val="24"/>
        </w:rPr>
        <w:t xml:space="preserve"> об одностороннем отказе от исполнения Контракта.</w:t>
      </w:r>
    </w:p>
    <w:p>
      <w:pPr>
        <w:pStyle w:val="NoSpacing"/>
        <w:widowControl w:val="false"/>
        <w:shd w:val="clear" w:color="auto" w:fill="FFFFFF"/>
        <w:tabs>
          <w:tab w:val="clear" w:pos="708"/>
          <w:tab w:val="left" w:pos="0" w:leader="none"/>
        </w:tabs>
        <w:spacing w:before="0" w:after="0"/>
        <w:ind w:firstLine="680"/>
        <w:jc w:val="both"/>
        <w:rPr>
          <w:rFonts w:ascii="PT Astra Serif" w:hAnsi="PT Astra Serif"/>
        </w:rPr>
      </w:pPr>
      <w:r>
        <w:rPr>
          <w:rFonts w:ascii="PT Astra Serif" w:hAnsi="PT Astra Serif"/>
          <w:sz w:val="24"/>
          <w:szCs w:val="24"/>
        </w:rPr>
        <w:t>5.3. Приостанавливать действие настоящего Договора по письменному заявлению на срок до шести месяцев (при наличии у Охраны свободной емкости аппаратуры систем централизованного наблюдения).</w:t>
      </w:r>
    </w:p>
    <w:p>
      <w:pPr>
        <w:pStyle w:val="NoSpacing"/>
        <w:widowControl w:val="false"/>
        <w:shd w:val="clear" w:color="auto" w:fill="FFFFFF"/>
        <w:tabs>
          <w:tab w:val="clear" w:pos="708"/>
          <w:tab w:val="left" w:pos="0" w:leader="none"/>
        </w:tabs>
        <w:spacing w:before="0" w:after="0"/>
        <w:ind w:firstLine="680"/>
        <w:jc w:val="both"/>
        <w:rPr>
          <w:rFonts w:ascii="PT Astra Serif" w:hAnsi="PT Astra Serif"/>
          <w:sz w:val="24"/>
          <w:szCs w:val="24"/>
        </w:rPr>
      </w:pPr>
      <w:r>
        <w:rPr>
          <w:rFonts w:ascii="PT Astra Serif" w:hAnsi="PT Astra Serif"/>
          <w:sz w:val="24"/>
          <w:szCs w:val="24"/>
        </w:rPr>
      </w:r>
    </w:p>
    <w:p>
      <w:pPr>
        <w:pStyle w:val="Normal"/>
        <w:widowControl w:val="false"/>
        <w:spacing w:before="0" w:after="0"/>
        <w:ind w:left="357" w:hanging="0"/>
        <w:jc w:val="center"/>
        <w:rPr>
          <w:rFonts w:ascii="PT Astra Serif" w:hAnsi="PT Astra Serif"/>
        </w:rPr>
      </w:pPr>
      <w:r>
        <w:rPr>
          <w:rFonts w:ascii="PT Astra Serif" w:hAnsi="PT Astra Serif"/>
          <w:b/>
          <w:sz w:val="24"/>
          <w:szCs w:val="24"/>
        </w:rPr>
        <w:t>6. Порядок расчётов по Контракту</w:t>
      </w:r>
    </w:p>
    <w:p>
      <w:pPr>
        <w:pStyle w:val="Normal"/>
        <w:widowControl w:val="false"/>
        <w:spacing w:before="0" w:after="0"/>
        <w:ind w:firstLine="737"/>
        <w:jc w:val="both"/>
        <w:rPr>
          <w:rFonts w:ascii="PT Astra Serif" w:hAnsi="PT Astra Serif"/>
        </w:rPr>
      </w:pPr>
      <w:r>
        <w:rPr>
          <w:rFonts w:ascii="PT Astra Serif" w:hAnsi="PT Astra Serif"/>
          <w:color w:val="000000"/>
          <w:sz w:val="24"/>
          <w:szCs w:val="24"/>
        </w:rPr>
        <w:t xml:space="preserve">6.1. Стоимость ежемесячной абонентской платы за услуги, оказываемые </w:t>
      </w:r>
      <w:r>
        <w:rPr>
          <w:rFonts w:ascii="PT Astra Serif" w:hAnsi="PT Astra Serif"/>
          <w:b/>
          <w:bCs/>
          <w:color w:val="000000"/>
          <w:sz w:val="24"/>
          <w:szCs w:val="24"/>
        </w:rPr>
        <w:t>Охраной</w:t>
      </w:r>
      <w:r>
        <w:rPr>
          <w:rFonts w:ascii="PT Astra Serif" w:hAnsi="PT Astra Serif"/>
          <w:color w:val="000000"/>
          <w:sz w:val="24"/>
          <w:szCs w:val="24"/>
        </w:rPr>
        <w:t>, определяются в соответствии с действующими тарифами, зависит от количества объектов, времени наблюдения за ними, вида охраны и</w:t>
      </w:r>
      <w:r>
        <w:rPr>
          <w:rFonts w:ascii="PT Astra Serif" w:hAnsi="PT Astra Serif"/>
          <w:b/>
          <w:color w:val="000000"/>
          <w:sz w:val="24"/>
          <w:szCs w:val="24"/>
        </w:rPr>
        <w:t xml:space="preserve"> </w:t>
      </w:r>
      <w:r>
        <w:rPr>
          <w:rFonts w:ascii="PT Astra Serif" w:hAnsi="PT Astra Serif"/>
          <w:color w:val="000000"/>
          <w:sz w:val="24"/>
          <w:szCs w:val="24"/>
        </w:rPr>
        <w:t>составляет ___________________________________ в месяц.</w:t>
      </w:r>
    </w:p>
    <w:p>
      <w:pPr>
        <w:pStyle w:val="Normal"/>
        <w:widowControl w:val="false"/>
        <w:spacing w:before="0" w:after="0"/>
        <w:ind w:firstLine="737"/>
        <w:jc w:val="both"/>
        <w:rPr>
          <w:rFonts w:ascii="PT Astra Serif" w:hAnsi="PT Astra Serif"/>
        </w:rPr>
      </w:pPr>
      <w:r>
        <w:rPr>
          <w:rFonts w:ascii="PT Astra Serif" w:hAnsi="PT Astra Serif"/>
          <w:color w:val="000000"/>
          <w:sz w:val="24"/>
          <w:szCs w:val="24"/>
        </w:rPr>
        <w:t xml:space="preserve">6.2. Оплата услуг Охраны производится на основании счета, предоставленного </w:t>
      </w:r>
      <w:r>
        <w:rPr>
          <w:rFonts w:ascii="PT Astra Serif" w:hAnsi="PT Astra Serif"/>
          <w:b/>
          <w:bCs/>
          <w:color w:val="000000"/>
          <w:sz w:val="24"/>
          <w:szCs w:val="24"/>
        </w:rPr>
        <w:t>Охраной</w:t>
      </w:r>
      <w:r>
        <w:rPr>
          <w:rFonts w:ascii="PT Astra Serif" w:hAnsi="PT Astra Serif"/>
          <w:color w:val="000000"/>
          <w:sz w:val="24"/>
          <w:szCs w:val="24"/>
        </w:rPr>
        <w:t xml:space="preserve">, ежемесячно в течение 10 рабочих дней с даты подписания Акта об оказанных услугах, путем безналичного перечисления денежных средств на расчетный счет </w:t>
      </w:r>
      <w:r>
        <w:rPr>
          <w:rFonts w:ascii="PT Astra Serif" w:hAnsi="PT Astra Serif"/>
          <w:b/>
          <w:bCs/>
          <w:color w:val="000000"/>
          <w:sz w:val="24"/>
          <w:szCs w:val="24"/>
        </w:rPr>
        <w:t>Охраны</w:t>
      </w:r>
      <w:r>
        <w:rPr>
          <w:rFonts w:ascii="PT Astra Serif" w:hAnsi="PT Astra Serif"/>
          <w:color w:val="000000"/>
          <w:sz w:val="24"/>
          <w:szCs w:val="24"/>
        </w:rPr>
        <w:t>.</w:t>
      </w:r>
    </w:p>
    <w:p>
      <w:pPr>
        <w:pStyle w:val="Normal"/>
        <w:widowControl w:val="false"/>
        <w:spacing w:before="0" w:after="0"/>
        <w:ind w:firstLine="737"/>
        <w:jc w:val="both"/>
        <w:rPr>
          <w:rFonts w:ascii="PT Astra Serif" w:hAnsi="PT Astra Serif"/>
        </w:rPr>
      </w:pPr>
      <w:r>
        <w:rPr>
          <w:rFonts w:ascii="PT Astra Serif" w:hAnsi="PT Astra Serif"/>
          <w:color w:val="000000"/>
          <w:sz w:val="24"/>
          <w:szCs w:val="24"/>
        </w:rPr>
        <w:t>6.3. Общая цена Контракта составляет _______________________________________, является твердой и определяется на весь срок исполнения Контракта, за исключением случаев предусмотренных действующим законодательством Российской Федерации.</w:t>
      </w:r>
    </w:p>
    <w:p>
      <w:pPr>
        <w:pStyle w:val="Normal"/>
        <w:widowControl w:val="false"/>
        <w:overflowPunct w:val="true"/>
        <w:spacing w:before="0" w:after="0"/>
        <w:ind w:firstLine="737"/>
        <w:jc w:val="both"/>
        <w:rPr>
          <w:rFonts w:ascii="PT Astra Serif" w:hAnsi="PT Astra Serif"/>
        </w:rPr>
      </w:pPr>
      <w:r>
        <w:rPr>
          <w:rFonts w:ascii="PT Astra Serif" w:hAnsi="PT Astra Serif"/>
          <w:sz w:val="24"/>
          <w:szCs w:val="24"/>
        </w:rPr>
        <w:t xml:space="preserve">Оплата производится за счет средств </w:t>
      </w:r>
      <w:r>
        <w:rPr>
          <w:rFonts w:ascii="PT Astra Serif" w:hAnsi="PT Astra Serif"/>
          <w:color w:val="000000"/>
          <w:sz w:val="24"/>
          <w:szCs w:val="24"/>
        </w:rPr>
        <w:t>местного бю</w:t>
      </w:r>
      <w:r>
        <w:rPr>
          <w:rFonts w:ascii="PT Astra Serif" w:hAnsi="PT Astra Serif"/>
          <w:sz w:val="24"/>
          <w:szCs w:val="24"/>
        </w:rPr>
        <w:t xml:space="preserve">джета в пределах лимита бюджетных обязательств на _________ год. В соответствии с подпунктом 4 пункта 2 статьи 146 Налогового кодекса РФ услуги </w:t>
      </w:r>
      <w:r>
        <w:rPr>
          <w:rFonts w:ascii="PT Astra Serif" w:hAnsi="PT Astra Serif"/>
          <w:b/>
          <w:bCs/>
          <w:sz w:val="24"/>
          <w:szCs w:val="24"/>
        </w:rPr>
        <w:t>Охраны</w:t>
      </w:r>
      <w:r>
        <w:rPr>
          <w:rFonts w:ascii="PT Astra Serif" w:hAnsi="PT Astra Serif"/>
          <w:sz w:val="24"/>
          <w:szCs w:val="24"/>
        </w:rPr>
        <w:t xml:space="preserve"> НДС не облагаются.</w:t>
      </w:r>
    </w:p>
    <w:p>
      <w:pPr>
        <w:pStyle w:val="Style18"/>
        <w:widowControl w:val="false"/>
        <w:overflowPunct w:val="true"/>
        <w:spacing w:before="0" w:after="0"/>
        <w:ind w:firstLine="737"/>
        <w:rPr>
          <w:rFonts w:ascii="PT Astra Serif" w:hAnsi="PT Astra Serif"/>
        </w:rPr>
      </w:pPr>
      <w:r>
        <w:rPr>
          <w:rFonts w:ascii="PT Astra Serif" w:hAnsi="PT Astra Serif"/>
          <w:position w:val="0"/>
          <w:sz w:val="24"/>
          <w:sz w:val="24"/>
          <w:szCs w:val="24"/>
          <w:vertAlign w:val="baseline"/>
        </w:rPr>
        <w:t>6.4. Сумма, подлежащая уплате Заказчиком,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6.5. Фактом оплаты признается поступление денежных средств на расчетный счет </w:t>
      </w:r>
      <w:r>
        <w:rPr>
          <w:rFonts w:ascii="PT Astra Serif" w:hAnsi="PT Astra Serif"/>
          <w:b/>
          <w:bCs/>
          <w:position w:val="0"/>
          <w:sz w:val="24"/>
          <w:sz w:val="24"/>
          <w:szCs w:val="24"/>
          <w:vertAlign w:val="baseline"/>
        </w:rPr>
        <w:t>Охраны</w:t>
      </w:r>
      <w:r>
        <w:rPr>
          <w:rFonts w:ascii="PT Astra Serif" w:hAnsi="PT Astra Serif"/>
          <w:position w:val="0"/>
          <w:sz w:val="24"/>
          <w:sz w:val="24"/>
          <w:szCs w:val="24"/>
          <w:vertAlign w:val="baseline"/>
        </w:rPr>
        <w:t>.</w:t>
      </w:r>
    </w:p>
    <w:p>
      <w:pPr>
        <w:pStyle w:val="P24"/>
        <w:widowControl w:val="false"/>
        <w:shd w:val="clear" w:color="auto" w:fill="FFFFFF"/>
        <w:spacing w:beforeAutospacing="0" w:before="0" w:afterAutospacing="0" w:after="0"/>
        <w:ind w:firstLine="709"/>
        <w:jc w:val="both"/>
        <w:rPr>
          <w:rFonts w:ascii="PT Astra Serif" w:hAnsi="PT Astra Serif"/>
        </w:rPr>
      </w:pPr>
      <w:r>
        <w:rPr>
          <w:rFonts w:ascii="PT Astra Serif" w:hAnsi="PT Astra Serif"/>
          <w:sz w:val="24"/>
          <w:szCs w:val="24"/>
        </w:rPr>
        <w:t>6.6. Тарифы на оказываемые услуги охраны определяются в порядке, установленном постановлением Правительства РФ от 06.12.2016 г. № 1303 «О порядке определения тарифов на оказываемые войсками национальной гвардии Российской Федерации услуги по охране имущества и объектов граждан и организаций, а также на иные услуги, связанные с обеспечением охраны имущества, и признании утратившими силу некоторых актов Правительства Российской Федерации».</w:t>
      </w:r>
    </w:p>
    <w:p>
      <w:pPr>
        <w:pStyle w:val="P24"/>
        <w:widowControl w:val="false"/>
        <w:shd w:val="clear" w:color="auto" w:fill="FFFFFF"/>
        <w:spacing w:beforeAutospacing="0" w:before="0" w:afterAutospacing="0" w:after="0"/>
        <w:ind w:firstLine="709"/>
        <w:jc w:val="both"/>
        <w:rPr>
          <w:rFonts w:ascii="PT Astra Serif" w:hAnsi="PT Astra Serif"/>
        </w:rPr>
      </w:pPr>
      <w:r>
        <w:rPr>
          <w:rFonts w:ascii="PT Astra Serif" w:hAnsi="PT Astra Serif"/>
          <w:sz w:val="24"/>
          <w:szCs w:val="24"/>
        </w:rPr>
        <w:t xml:space="preserve">6.7. </w:t>
      </w:r>
      <w:r>
        <w:rPr>
          <w:rFonts w:ascii="PT Astra Serif" w:hAnsi="PT Astra Serif"/>
          <w:bCs/>
          <w:sz w:val="24"/>
          <w:szCs w:val="24"/>
        </w:rPr>
        <w:t xml:space="preserve">В случае изменения тарифов за услуги </w:t>
      </w:r>
      <w:r>
        <w:rPr>
          <w:rFonts w:ascii="PT Astra Serif" w:hAnsi="PT Astra Serif"/>
          <w:b/>
          <w:bCs/>
          <w:sz w:val="24"/>
          <w:szCs w:val="24"/>
        </w:rPr>
        <w:t>Охраны</w:t>
      </w:r>
      <w:r>
        <w:rPr>
          <w:rFonts w:ascii="PT Astra Serif" w:hAnsi="PT Astra Serif"/>
          <w:bCs/>
          <w:sz w:val="24"/>
          <w:szCs w:val="24"/>
        </w:rPr>
        <w:t>, о</w:t>
      </w:r>
      <w:r>
        <w:rPr>
          <w:rFonts w:ascii="PT Astra Serif" w:hAnsi="PT Astra Serif"/>
          <w:sz w:val="24"/>
          <w:szCs w:val="24"/>
        </w:rPr>
        <w:t xml:space="preserve">б их изменении </w:t>
      </w:r>
      <w:r>
        <w:rPr>
          <w:rFonts w:ascii="PT Astra Serif" w:hAnsi="PT Astra Serif"/>
          <w:b/>
          <w:sz w:val="24"/>
          <w:szCs w:val="24"/>
        </w:rPr>
        <w:t>Заказчик</w:t>
      </w:r>
      <w:r>
        <w:rPr>
          <w:rFonts w:ascii="PT Astra Serif" w:hAnsi="PT Astra Serif"/>
          <w:sz w:val="24"/>
          <w:szCs w:val="24"/>
        </w:rPr>
        <w:t xml:space="preserve"> уведомляется путем направления</w:t>
      </w:r>
      <w:r>
        <w:rPr>
          <w:rFonts w:ascii="PT Astra Serif" w:hAnsi="PT Astra Serif"/>
          <w:b/>
          <w:bCs/>
          <w:sz w:val="24"/>
          <w:szCs w:val="24"/>
        </w:rPr>
        <w:t xml:space="preserve"> Охраной </w:t>
      </w:r>
      <w:r>
        <w:rPr>
          <w:rFonts w:ascii="PT Astra Serif" w:hAnsi="PT Astra Serif"/>
          <w:sz w:val="24"/>
          <w:szCs w:val="24"/>
        </w:rPr>
        <w:t>письменного уведомления об изменении тарифов</w:t>
      </w:r>
      <w:r>
        <w:rPr>
          <w:rFonts w:ascii="PT Astra Serif" w:hAnsi="PT Astra Serif"/>
          <w:bCs/>
          <w:sz w:val="24"/>
          <w:szCs w:val="24"/>
        </w:rPr>
        <w:t>.</w:t>
      </w:r>
    </w:p>
    <w:p>
      <w:pPr>
        <w:pStyle w:val="P24"/>
        <w:widowControl w:val="false"/>
        <w:numPr>
          <w:ilvl w:val="0"/>
          <w:numId w:val="0"/>
        </w:numPr>
        <w:shd w:val="clear" w:color="auto" w:fill="FFFFFF"/>
        <w:tabs>
          <w:tab w:val="clear" w:pos="708"/>
          <w:tab w:val="left" w:pos="0" w:leader="none"/>
        </w:tabs>
        <w:spacing w:beforeAutospacing="0" w:before="0" w:afterAutospacing="0" w:after="0"/>
        <w:ind w:firstLine="709"/>
        <w:jc w:val="both"/>
        <w:outlineLvl w:val="0"/>
        <w:rPr>
          <w:rFonts w:ascii="PT Astra Serif" w:hAnsi="PT Astra Serif"/>
        </w:rPr>
      </w:pPr>
      <w:r>
        <w:rPr>
          <w:rFonts w:ascii="PT Astra Serif" w:hAnsi="PT Astra Serif"/>
          <w:sz w:val="24"/>
          <w:szCs w:val="24"/>
        </w:rPr>
        <w:t>6.8. И</w:t>
      </w:r>
      <w:r>
        <w:rPr>
          <w:rFonts w:ascii="PT Astra Serif" w:hAnsi="PT Astra Serif"/>
          <w:bCs/>
          <w:sz w:val="24"/>
          <w:szCs w:val="24"/>
        </w:rPr>
        <w:t xml:space="preserve">зменение тарифов за услуги </w:t>
      </w:r>
      <w:r>
        <w:rPr>
          <w:rFonts w:ascii="PT Astra Serif" w:hAnsi="PT Astra Serif"/>
          <w:b/>
          <w:bCs/>
          <w:sz w:val="24"/>
          <w:szCs w:val="24"/>
        </w:rPr>
        <w:t>Охраны</w:t>
      </w:r>
      <w:r>
        <w:rPr>
          <w:rFonts w:ascii="PT Astra Serif" w:hAnsi="PT Astra Serif"/>
          <w:bCs/>
          <w:sz w:val="24"/>
          <w:szCs w:val="24"/>
        </w:rPr>
        <w:t xml:space="preserve"> в течение срока действия настоящего Контракта производится в соответствии с действующим законодательством и влечет за собой соответствующие изменения условий Контракта по стоимости услуг путем заключения дополнительных соглашений к настоящему Контракту.</w:t>
      </w:r>
    </w:p>
    <w:p>
      <w:pPr>
        <w:pStyle w:val="Style18"/>
        <w:widowControl w:val="false"/>
        <w:spacing w:before="0" w:after="0"/>
        <w:ind w:firstLine="709"/>
        <w:rPr>
          <w:rFonts w:ascii="PT Astra Serif" w:hAnsi="PT Astra Serif"/>
          <w:b/>
          <w:b/>
          <w:bCs/>
          <w:sz w:val="24"/>
          <w:szCs w:val="24"/>
        </w:rPr>
      </w:pPr>
      <w:r>
        <w:rPr>
          <w:rFonts w:ascii="PT Astra Serif" w:hAnsi="PT Astra Serif"/>
          <w:b/>
          <w:bCs/>
          <w:sz w:val="24"/>
          <w:szCs w:val="24"/>
        </w:rPr>
      </w:r>
    </w:p>
    <w:p>
      <w:pPr>
        <w:pStyle w:val="Style23"/>
        <w:widowControl w:val="false"/>
        <w:numPr>
          <w:ilvl w:val="0"/>
          <w:numId w:val="0"/>
        </w:numPr>
        <w:tabs>
          <w:tab w:val="clear" w:pos="708"/>
          <w:tab w:val="left" w:pos="-1276" w:leader="none"/>
        </w:tabs>
        <w:spacing w:before="0" w:after="0"/>
        <w:ind w:left="283" w:firstLine="709"/>
        <w:jc w:val="center"/>
        <w:outlineLvl w:val="0"/>
        <w:rPr>
          <w:rFonts w:ascii="PT Astra Serif" w:hAnsi="PT Astra Serif"/>
        </w:rPr>
      </w:pPr>
      <w:r>
        <w:rPr>
          <w:rFonts w:ascii="PT Astra Serif" w:hAnsi="PT Astra Serif"/>
          <w:b/>
          <w:sz w:val="24"/>
          <w:szCs w:val="24"/>
        </w:rPr>
        <w:t>7. Ответственность Сторон</w:t>
      </w:r>
    </w:p>
    <w:p>
      <w:pPr>
        <w:pStyle w:val="BodyText3"/>
        <w:widowControl w:val="false"/>
        <w:spacing w:before="0" w:after="0"/>
        <w:ind w:firstLine="709"/>
        <w:rPr>
          <w:rFonts w:ascii="PT Astra Serif" w:hAnsi="PT Astra Serif"/>
        </w:rPr>
      </w:pPr>
      <w:r>
        <w:rPr>
          <w:rFonts w:ascii="PT Astra Serif" w:hAnsi="PT Astra Serif"/>
          <w:sz w:val="24"/>
          <w:szCs w:val="24"/>
        </w:rPr>
        <w:t xml:space="preserve">7.1. </w:t>
      </w:r>
      <w:r>
        <w:rPr>
          <w:rFonts w:ascii="PT Astra Serif" w:hAnsi="PT Astra Serif"/>
          <w:b/>
          <w:sz w:val="24"/>
          <w:szCs w:val="24"/>
        </w:rPr>
        <w:t>Охрана</w:t>
      </w:r>
      <w:r>
        <w:rPr>
          <w:rFonts w:ascii="PT Astra Serif" w:hAnsi="PT Astra Serif"/>
          <w:sz w:val="24"/>
          <w:szCs w:val="24"/>
        </w:rPr>
        <w:t xml:space="preserve"> по настоящему Контракту не несет материальной ответственности, за ущерб, причиненный </w:t>
      </w:r>
      <w:r>
        <w:rPr>
          <w:rFonts w:ascii="PT Astra Serif" w:hAnsi="PT Astra Serif"/>
          <w:b/>
          <w:sz w:val="24"/>
          <w:szCs w:val="24"/>
        </w:rPr>
        <w:t>Заказчику</w:t>
      </w:r>
      <w:r>
        <w:rPr>
          <w:rFonts w:ascii="PT Astra Serif" w:hAnsi="PT Astra Serif"/>
          <w:sz w:val="24"/>
          <w:szCs w:val="24"/>
        </w:rPr>
        <w:t xml:space="preserve"> посторонними лицами, проникшими на объект и совершившими противоправное деяние.</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7.2. В случае просрочки исполнения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обязательств, предусмотренных Контрактом, а также в иных случаях неисполнения или ненадлежащего исполнения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обязательств, предусмотренных Контрактом, </w:t>
      </w:r>
      <w:r>
        <w:rPr>
          <w:rFonts w:ascii="PT Astra Serif" w:hAnsi="PT Astra Serif"/>
          <w:b/>
          <w:position w:val="0"/>
          <w:sz w:val="24"/>
          <w:sz w:val="24"/>
          <w:szCs w:val="24"/>
          <w:vertAlign w:val="baseline"/>
        </w:rPr>
        <w:t>Охрана</w:t>
      </w:r>
      <w:r>
        <w:rPr>
          <w:rFonts w:ascii="PT Astra Serif" w:hAnsi="PT Astra Serif"/>
          <w:position w:val="0"/>
          <w:sz w:val="24"/>
          <w:sz w:val="24"/>
          <w:szCs w:val="24"/>
          <w:vertAlign w:val="baseline"/>
        </w:rPr>
        <w:t xml:space="preserve"> вправе потребовать уплаты неустоек (штрафов, пеней).</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7.3. Пеня начисляется за каждый день просрочки исполнения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обязательства, предусмотренного Контрактом, начиная со дня, следующего после дня истечения установленного Контрактом срока исполнения обязательства. При этом размер пени устанавливается в размере одной трехсотой действующей на дату уплаты пеней ключевой ставки Центрального банка Российской Федерации от неуплаченной в срок суммы.</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7.4. В случае ненадлежащего исполнения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обязательств, предусмотренных Контрактом, за исключением просрочки исполнения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обязательств, </w:t>
      </w:r>
      <w:r>
        <w:rPr>
          <w:rFonts w:ascii="PT Astra Serif" w:hAnsi="PT Astra Serif"/>
          <w:b/>
          <w:position w:val="0"/>
          <w:sz w:val="24"/>
          <w:sz w:val="24"/>
          <w:szCs w:val="24"/>
          <w:vertAlign w:val="baseline"/>
        </w:rPr>
        <w:t>Охрана</w:t>
      </w:r>
      <w:r>
        <w:rPr>
          <w:rFonts w:ascii="PT Astra Serif" w:hAnsi="PT Astra Serif"/>
          <w:position w:val="0"/>
          <w:sz w:val="24"/>
          <w:sz w:val="24"/>
          <w:szCs w:val="24"/>
          <w:vertAlign w:val="baseline"/>
        </w:rPr>
        <w:t xml:space="preserve"> вправе взыскать с </w:t>
      </w:r>
      <w:r>
        <w:rPr>
          <w:rFonts w:ascii="PT Astra Serif" w:hAnsi="PT Astra Serif"/>
          <w:b/>
          <w:position w:val="0"/>
          <w:sz w:val="24"/>
          <w:sz w:val="24"/>
          <w:szCs w:val="24"/>
          <w:vertAlign w:val="baseline"/>
        </w:rPr>
        <w:t>Заказчика</w:t>
      </w:r>
      <w:r>
        <w:rPr>
          <w:rFonts w:ascii="PT Astra Serif" w:hAnsi="PT Astra Serif"/>
          <w:position w:val="0"/>
          <w:sz w:val="24"/>
          <w:sz w:val="24"/>
          <w:szCs w:val="24"/>
          <w:vertAlign w:val="baseline"/>
        </w:rPr>
        <w:t xml:space="preserve"> штраф, в размере 1000 (одна тысяча) рублей.</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7.5. В случае просрочки исполнения </w:t>
      </w:r>
      <w:r>
        <w:rPr>
          <w:rFonts w:ascii="PT Astra Serif" w:hAnsi="PT Astra Serif"/>
          <w:b/>
          <w:position w:val="0"/>
          <w:sz w:val="24"/>
          <w:sz w:val="24"/>
          <w:szCs w:val="24"/>
          <w:vertAlign w:val="baseline"/>
        </w:rPr>
        <w:t>Охраной</w:t>
      </w:r>
      <w:r>
        <w:rPr>
          <w:rFonts w:ascii="PT Astra Serif" w:hAnsi="PT Astra Serif"/>
          <w:position w:val="0"/>
          <w:sz w:val="24"/>
          <w:sz w:val="24"/>
          <w:szCs w:val="24"/>
          <w:vertAlign w:val="baseline"/>
        </w:rPr>
        <w:t xml:space="preserve"> обязательств, предусмотренных Контрактом, а также в иных случаях неисполнения или ненадлежащего исполнения </w:t>
      </w:r>
      <w:r>
        <w:rPr>
          <w:rFonts w:ascii="PT Astra Serif" w:hAnsi="PT Astra Serif"/>
          <w:b/>
          <w:position w:val="0"/>
          <w:sz w:val="24"/>
          <w:sz w:val="24"/>
          <w:szCs w:val="24"/>
          <w:vertAlign w:val="baseline"/>
        </w:rPr>
        <w:t>Охраной</w:t>
      </w:r>
      <w:r>
        <w:rPr>
          <w:rFonts w:ascii="PT Astra Serif" w:hAnsi="PT Astra Serif"/>
          <w:position w:val="0"/>
          <w:sz w:val="24"/>
          <w:sz w:val="24"/>
          <w:szCs w:val="24"/>
          <w:vertAlign w:val="baseline"/>
        </w:rPr>
        <w:t xml:space="preserve"> обязательств, предусмотренных Контрактом, </w:t>
      </w:r>
      <w:r>
        <w:rPr>
          <w:rFonts w:ascii="PT Astra Serif" w:hAnsi="PT Astra Serif"/>
          <w:b/>
          <w:position w:val="0"/>
          <w:sz w:val="24"/>
          <w:sz w:val="24"/>
          <w:szCs w:val="24"/>
          <w:vertAlign w:val="baseline"/>
        </w:rPr>
        <w:t xml:space="preserve">Заказчик </w:t>
      </w:r>
      <w:r>
        <w:rPr>
          <w:rFonts w:ascii="PT Astra Serif" w:hAnsi="PT Astra Serif"/>
          <w:position w:val="0"/>
          <w:sz w:val="24"/>
          <w:sz w:val="24"/>
          <w:szCs w:val="24"/>
          <w:vertAlign w:val="baseline"/>
        </w:rPr>
        <w:t xml:space="preserve">вправе направить </w:t>
      </w:r>
      <w:r>
        <w:rPr>
          <w:rFonts w:ascii="PT Astra Serif" w:hAnsi="PT Astra Serif"/>
          <w:b/>
          <w:position w:val="0"/>
          <w:sz w:val="24"/>
          <w:sz w:val="24"/>
          <w:szCs w:val="24"/>
          <w:vertAlign w:val="baseline"/>
        </w:rPr>
        <w:t>Охране</w:t>
      </w:r>
      <w:r>
        <w:rPr>
          <w:rFonts w:ascii="PT Astra Serif" w:hAnsi="PT Astra Serif"/>
          <w:position w:val="0"/>
          <w:sz w:val="24"/>
          <w:sz w:val="24"/>
          <w:szCs w:val="24"/>
          <w:vertAlign w:val="baseline"/>
        </w:rPr>
        <w:t xml:space="preserve"> требование об уплате неустоек (штрафов, пеней).</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7.6. Пеня начисляется за каждый день просрочки исполнения </w:t>
      </w:r>
      <w:r>
        <w:rPr>
          <w:rFonts w:ascii="PT Astra Serif" w:hAnsi="PT Astra Serif"/>
          <w:b/>
          <w:position w:val="0"/>
          <w:sz w:val="24"/>
          <w:sz w:val="24"/>
          <w:szCs w:val="24"/>
          <w:vertAlign w:val="baseline"/>
        </w:rPr>
        <w:t>Охраной</w:t>
      </w:r>
      <w:r>
        <w:rPr>
          <w:rFonts w:ascii="PT Astra Serif" w:hAnsi="PT Astra Serif"/>
          <w:position w:val="0"/>
          <w:sz w:val="24"/>
          <w:sz w:val="24"/>
          <w:szCs w:val="24"/>
          <w:vertAlign w:val="baseline"/>
        </w:rPr>
        <w:t xml:space="preserve"> обязательства, предусмотренного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w:t>
      </w:r>
      <w:r>
        <w:rPr>
          <w:rFonts w:ascii="PT Astra Serif" w:hAnsi="PT Astra Serif"/>
          <w:b/>
          <w:position w:val="0"/>
          <w:sz w:val="24"/>
          <w:sz w:val="24"/>
          <w:szCs w:val="24"/>
          <w:vertAlign w:val="baseline"/>
        </w:rPr>
        <w:t>Охраной</w:t>
      </w:r>
      <w:r>
        <w:rPr>
          <w:rFonts w:ascii="PT Astra Serif" w:hAnsi="PT Astra Serif"/>
          <w:position w:val="0"/>
          <w:sz w:val="24"/>
          <w:sz w:val="24"/>
          <w:szCs w:val="24"/>
          <w:vertAlign w:val="baseline"/>
        </w:rPr>
        <w:t>.</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7.7. За каждый факт неисполнения или ненадлежащего исполнения </w:t>
      </w:r>
      <w:r>
        <w:rPr>
          <w:rFonts w:ascii="PT Astra Serif" w:hAnsi="PT Astra Serif"/>
          <w:b/>
          <w:position w:val="0"/>
          <w:sz w:val="24"/>
          <w:sz w:val="24"/>
          <w:szCs w:val="24"/>
          <w:vertAlign w:val="baseline"/>
        </w:rPr>
        <w:t>Охраной</w:t>
      </w:r>
      <w:r>
        <w:rPr>
          <w:rFonts w:ascii="PT Astra Serif" w:hAnsi="PT Astra Serif"/>
          <w:position w:val="0"/>
          <w:sz w:val="24"/>
          <w:sz w:val="24"/>
          <w:szCs w:val="24"/>
          <w:vertAlign w:val="baseline"/>
        </w:rPr>
        <w:t xml:space="preserve">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w:t>
      </w:r>
      <w:r>
        <w:rPr>
          <w:rFonts w:ascii="PT Astra Serif" w:hAnsi="PT Astra Serif"/>
          <w:b/>
          <w:position w:val="0"/>
          <w:sz w:val="24"/>
          <w:sz w:val="24"/>
          <w:szCs w:val="24"/>
          <w:vertAlign w:val="baseline"/>
        </w:rPr>
        <w:t>Охрана</w:t>
      </w:r>
      <w:r>
        <w:rPr>
          <w:rFonts w:ascii="PT Astra Serif" w:hAnsi="PT Astra Serif"/>
          <w:position w:val="0"/>
          <w:sz w:val="24"/>
          <w:sz w:val="24"/>
          <w:szCs w:val="24"/>
          <w:vertAlign w:val="baseline"/>
        </w:rPr>
        <w:t xml:space="preserve"> выплачивает </w:t>
      </w:r>
      <w:r>
        <w:rPr>
          <w:rFonts w:ascii="PT Astra Serif" w:hAnsi="PT Astra Serif"/>
          <w:b/>
          <w:position w:val="0"/>
          <w:sz w:val="24"/>
          <w:sz w:val="24"/>
          <w:szCs w:val="24"/>
          <w:vertAlign w:val="baseline"/>
        </w:rPr>
        <w:t>Заказчику</w:t>
      </w:r>
      <w:r>
        <w:rPr>
          <w:rFonts w:ascii="PT Astra Serif" w:hAnsi="PT Astra Serif"/>
          <w:position w:val="0"/>
          <w:sz w:val="24"/>
          <w:sz w:val="24"/>
          <w:szCs w:val="24"/>
          <w:vertAlign w:val="baseline"/>
        </w:rPr>
        <w:t xml:space="preserve"> штраф, в размере 10 процентов цены Контракта (за исключением п. 7.8 настоящего Контракта).</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7.8. За каждый факт неисполнения или ненадлежащего исполнения </w:t>
      </w:r>
      <w:r>
        <w:rPr>
          <w:rFonts w:ascii="PT Astra Serif" w:hAnsi="PT Astra Serif"/>
          <w:b/>
          <w:position w:val="0"/>
          <w:sz w:val="24"/>
          <w:sz w:val="24"/>
          <w:szCs w:val="24"/>
          <w:vertAlign w:val="baseline"/>
        </w:rPr>
        <w:t>Охраной</w:t>
      </w:r>
      <w:r>
        <w:rPr>
          <w:rFonts w:ascii="PT Astra Serif" w:hAnsi="PT Astra Serif"/>
          <w:position w:val="0"/>
          <w:sz w:val="24"/>
          <w:sz w:val="24"/>
          <w:szCs w:val="24"/>
          <w:vertAlign w:val="baseline"/>
        </w:rPr>
        <w:t xml:space="preserve"> обязательства, предусмотренного Контрактом, которое не имеет стоимостного выражения, размер штрафа составляет 1000 (одну тысячу) рублей.</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7.9. </w:t>
      </w:r>
      <w:r>
        <w:rPr>
          <w:rFonts w:ascii="PT Astra Serif" w:hAnsi="PT Astra Serif"/>
          <w:b/>
          <w:position w:val="0"/>
          <w:sz w:val="24"/>
          <w:sz w:val="24"/>
          <w:szCs w:val="24"/>
          <w:vertAlign w:val="baseline"/>
        </w:rPr>
        <w:t>Сторона</w:t>
      </w:r>
      <w:r>
        <w:rPr>
          <w:rFonts w:ascii="PT Astra Serif" w:hAnsi="PT Astra Serif"/>
          <w:position w:val="0"/>
          <w:sz w:val="24"/>
          <w:sz w:val="24"/>
          <w:szCs w:val="24"/>
          <w:vertAlign w:val="baseline"/>
        </w:rPr>
        <w:t xml:space="preserve">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w:t>
      </w:r>
      <w:r>
        <w:rPr>
          <w:rFonts w:ascii="PT Astra Serif" w:hAnsi="PT Astra Serif"/>
          <w:b/>
          <w:position w:val="0"/>
          <w:sz w:val="24"/>
          <w:sz w:val="24"/>
          <w:szCs w:val="24"/>
          <w:vertAlign w:val="baseline"/>
        </w:rPr>
        <w:t>стороны</w:t>
      </w:r>
      <w:r>
        <w:rPr>
          <w:rFonts w:ascii="PT Astra Serif" w:hAnsi="PT Astra Serif"/>
          <w:position w:val="0"/>
          <w:sz w:val="24"/>
          <w:sz w:val="24"/>
          <w:szCs w:val="24"/>
          <w:vertAlign w:val="baseline"/>
        </w:rPr>
        <w:t>.</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7.10. Уплата неустойки за просрочку исполнения обязательств по настоящему Контракту, а также возмещение убытков, причиненных ненадлежащим исполнением обязательств, не освобождает </w:t>
      </w:r>
      <w:r>
        <w:rPr>
          <w:rFonts w:ascii="PT Astra Serif" w:hAnsi="PT Astra Serif"/>
          <w:b/>
          <w:position w:val="0"/>
          <w:sz w:val="24"/>
          <w:sz w:val="24"/>
          <w:szCs w:val="24"/>
          <w:vertAlign w:val="baseline"/>
        </w:rPr>
        <w:t>Стороны</w:t>
      </w:r>
      <w:r>
        <w:rPr>
          <w:rFonts w:ascii="PT Astra Serif" w:hAnsi="PT Astra Serif"/>
          <w:position w:val="0"/>
          <w:sz w:val="24"/>
          <w:sz w:val="24"/>
          <w:szCs w:val="24"/>
          <w:vertAlign w:val="baseline"/>
        </w:rPr>
        <w:t xml:space="preserve"> от исполнения своих обязательств по Контракту.</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7.11. Общая сумма начисленных штрафов за неисполнение или ненадлежащее исполнение </w:t>
      </w:r>
      <w:r>
        <w:rPr>
          <w:rFonts w:ascii="PT Astra Serif" w:hAnsi="PT Astra Serif"/>
          <w:b/>
          <w:position w:val="0"/>
          <w:sz w:val="24"/>
          <w:sz w:val="24"/>
          <w:szCs w:val="24"/>
          <w:vertAlign w:val="baseline"/>
        </w:rPr>
        <w:t>Охраной</w:t>
      </w:r>
      <w:r>
        <w:rPr>
          <w:rFonts w:ascii="PT Astra Serif" w:hAnsi="PT Astra Serif"/>
          <w:position w:val="0"/>
          <w:sz w:val="24"/>
          <w:sz w:val="24"/>
          <w:szCs w:val="24"/>
          <w:vertAlign w:val="baseline"/>
        </w:rPr>
        <w:t xml:space="preserve"> обязательств, предусмотренных Контрактом, не может превышать цену Контракта.</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7.12. Общая сумма начисленных штрафов за ненадлежащее исполнение </w:t>
      </w:r>
      <w:r>
        <w:rPr>
          <w:rFonts w:ascii="PT Astra Serif" w:hAnsi="PT Astra Serif"/>
          <w:b/>
          <w:position w:val="0"/>
          <w:sz w:val="24"/>
          <w:sz w:val="24"/>
          <w:szCs w:val="24"/>
          <w:vertAlign w:val="baseline"/>
        </w:rPr>
        <w:t>Заказчиком</w:t>
      </w:r>
      <w:r>
        <w:rPr>
          <w:rFonts w:ascii="PT Astra Serif" w:hAnsi="PT Astra Serif"/>
          <w:position w:val="0"/>
          <w:sz w:val="24"/>
          <w:sz w:val="24"/>
          <w:szCs w:val="24"/>
          <w:vertAlign w:val="baseline"/>
        </w:rPr>
        <w:t xml:space="preserve"> обязательств, предусмотренных Контрактом, не может превышать цену Контракта.</w:t>
      </w:r>
    </w:p>
    <w:p>
      <w:pPr>
        <w:pStyle w:val="Style18"/>
        <w:widowControl w:val="false"/>
        <w:spacing w:before="0" w:after="0"/>
        <w:ind w:firstLine="737"/>
        <w:rPr>
          <w:rFonts w:ascii="PT Astra Serif" w:hAnsi="PT Astra Serif"/>
        </w:rPr>
      </w:pPr>
      <w:r>
        <w:rPr>
          <w:rFonts w:ascii="PT Astra Serif" w:hAnsi="PT Astra Serif"/>
          <w:position w:val="0"/>
          <w:sz w:val="24"/>
          <w:sz w:val="24"/>
          <w:szCs w:val="24"/>
          <w:vertAlign w:val="baseline"/>
        </w:rPr>
        <w:t xml:space="preserve">7.13. Ответственность </w:t>
      </w:r>
      <w:r>
        <w:rPr>
          <w:rFonts w:ascii="PT Astra Serif" w:hAnsi="PT Astra Serif"/>
          <w:b/>
          <w:position w:val="0"/>
          <w:sz w:val="24"/>
          <w:sz w:val="24"/>
          <w:szCs w:val="24"/>
          <w:vertAlign w:val="baseline"/>
        </w:rPr>
        <w:t>Сторон</w:t>
      </w:r>
      <w:r>
        <w:rPr>
          <w:rFonts w:ascii="PT Astra Serif" w:hAnsi="PT Astra Serif"/>
          <w:position w:val="0"/>
          <w:sz w:val="24"/>
          <w:sz w:val="24"/>
          <w:szCs w:val="24"/>
          <w:vertAlign w:val="baseline"/>
        </w:rPr>
        <w:t xml:space="preserve"> в иных случаях определяется в соответствии с законодательством Российской Федерации.</w:t>
      </w:r>
    </w:p>
    <w:p>
      <w:pPr>
        <w:pStyle w:val="Style18"/>
        <w:widowControl w:val="false"/>
        <w:spacing w:before="0" w:after="0"/>
        <w:ind w:firstLine="737"/>
        <w:rPr>
          <w:position w:val="0"/>
          <w:sz w:val="36"/>
          <w:sz w:val="24"/>
          <w:szCs w:val="24"/>
          <w:vertAlign w:val="baseline"/>
        </w:rPr>
      </w:pPr>
      <w:r>
        <w:rPr>
          <w:rFonts w:ascii="PT Astra Serif" w:hAnsi="PT Astra Serif"/>
        </w:rPr>
      </w:r>
    </w:p>
    <w:p>
      <w:pPr>
        <w:pStyle w:val="Style18"/>
        <w:widowControl w:val="false"/>
        <w:spacing w:before="0" w:after="0"/>
        <w:ind w:firstLine="737"/>
        <w:rPr>
          <w:rFonts w:ascii="PT Astra Serif" w:hAnsi="PT Astra Serif"/>
          <w:sz w:val="24"/>
          <w:szCs w:val="24"/>
        </w:rPr>
      </w:pPr>
      <w:r>
        <w:rPr>
          <w:rFonts w:ascii="PT Astra Serif" w:hAnsi="PT Astra Serif"/>
          <w:sz w:val="24"/>
          <w:szCs w:val="24"/>
        </w:rPr>
      </w:r>
    </w:p>
    <w:p>
      <w:pPr>
        <w:pStyle w:val="Normal"/>
        <w:widowControl w:val="false"/>
        <w:spacing w:before="0" w:after="0"/>
        <w:jc w:val="center"/>
        <w:rPr>
          <w:b/>
          <w:b/>
          <w:sz w:val="24"/>
          <w:szCs w:val="24"/>
        </w:rPr>
      </w:pPr>
      <w:r>
        <w:rPr>
          <w:rFonts w:ascii="PT Astra Serif" w:hAnsi="PT Astra Serif"/>
        </w:rPr>
      </w:r>
    </w:p>
    <w:p>
      <w:pPr>
        <w:pStyle w:val="Normal"/>
        <w:widowControl w:val="false"/>
        <w:spacing w:before="0" w:after="0"/>
        <w:jc w:val="center"/>
        <w:rPr>
          <w:rFonts w:ascii="PT Astra Serif" w:hAnsi="PT Astra Serif"/>
        </w:rPr>
      </w:pPr>
      <w:r>
        <w:rPr>
          <w:rFonts w:ascii="PT Astra Serif" w:hAnsi="PT Astra Serif"/>
          <w:b/>
          <w:sz w:val="24"/>
          <w:szCs w:val="24"/>
        </w:rPr>
        <w:t>8. Обстоятельства непреодолимой силы</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8.1. </w:t>
      </w:r>
      <w:r>
        <w:rPr>
          <w:rFonts w:ascii="PT Astra Serif" w:hAnsi="PT Astra Serif"/>
          <w:b/>
          <w:color w:val="000000"/>
          <w:sz w:val="24"/>
          <w:szCs w:val="24"/>
        </w:rPr>
        <w:t>Стороны</w:t>
      </w:r>
      <w:r>
        <w:rPr>
          <w:rFonts w:ascii="PT Astra Serif" w:hAnsi="PT Astra Serif"/>
          <w:color w:val="000000"/>
          <w:sz w:val="24"/>
          <w:szCs w:val="24"/>
        </w:rPr>
        <w:t xml:space="preserve"> освобождаются от ответственности за частичное или полное неисполнение обязательств по настоящему Контракту, если это неисполнение явилось следствием обстоятельств непреодолимой силы, возникших после заключения настоящего Контракта в результате обстоятельств чрезвычайного характера, таких как наводнение, пожар, землетрясение и другие природные явления, а также война, военные действия, блокада, запретительные действия властей и акты государственных органов, разрушение коммуникаций и энергоснабжения, взрывы, а также   другие обстоятельства, возникшие во время действия настоящего Контракта, которые </w:t>
      </w:r>
      <w:r>
        <w:rPr>
          <w:rFonts w:ascii="PT Astra Serif" w:hAnsi="PT Astra Serif"/>
          <w:b/>
          <w:color w:val="000000"/>
          <w:sz w:val="24"/>
          <w:szCs w:val="24"/>
        </w:rPr>
        <w:t xml:space="preserve">Стороны </w:t>
      </w:r>
      <w:r>
        <w:rPr>
          <w:rFonts w:ascii="PT Astra Serif" w:hAnsi="PT Astra Serif"/>
          <w:color w:val="000000"/>
          <w:sz w:val="24"/>
          <w:szCs w:val="24"/>
        </w:rPr>
        <w:t>не могли предвидеть или предотвратить.</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8.2. При наступлении обстоятельств, указанных в п. 8.1 у </w:t>
      </w:r>
      <w:r>
        <w:rPr>
          <w:rFonts w:ascii="PT Astra Serif" w:hAnsi="PT Astra Serif"/>
          <w:b/>
          <w:bCs/>
          <w:color w:val="000000"/>
          <w:sz w:val="24"/>
          <w:szCs w:val="24"/>
        </w:rPr>
        <w:t>Заказчика</w:t>
      </w:r>
      <w:r>
        <w:rPr>
          <w:rFonts w:ascii="PT Astra Serif" w:hAnsi="PT Astra Serif"/>
          <w:color w:val="000000"/>
          <w:sz w:val="24"/>
          <w:szCs w:val="24"/>
        </w:rPr>
        <w:t xml:space="preserve">, </w:t>
      </w:r>
      <w:r>
        <w:rPr>
          <w:rFonts w:ascii="PT Astra Serif" w:hAnsi="PT Astra Serif"/>
          <w:b/>
          <w:bCs/>
          <w:color w:val="000000"/>
          <w:sz w:val="24"/>
          <w:szCs w:val="24"/>
        </w:rPr>
        <w:t>Заказчик</w:t>
      </w:r>
      <w:r>
        <w:rPr>
          <w:rFonts w:ascii="PT Astra Serif" w:hAnsi="PT Astra Serif"/>
          <w:color w:val="000000"/>
          <w:sz w:val="24"/>
          <w:szCs w:val="24"/>
        </w:rPr>
        <w:t xml:space="preserve"> обязан известить о них </w:t>
      </w:r>
      <w:r>
        <w:rPr>
          <w:rFonts w:ascii="PT Astra Serif" w:hAnsi="PT Astra Serif"/>
          <w:b/>
          <w:bCs/>
          <w:color w:val="000000"/>
          <w:sz w:val="24"/>
          <w:szCs w:val="24"/>
        </w:rPr>
        <w:t>Охрану</w:t>
      </w:r>
      <w:r>
        <w:rPr>
          <w:rFonts w:ascii="PT Astra Serif" w:hAnsi="PT Astra Serif"/>
          <w:color w:val="000000"/>
          <w:sz w:val="24"/>
          <w:szCs w:val="24"/>
        </w:rPr>
        <w:t xml:space="preserve"> в письменном виде</w:t>
      </w:r>
      <w:r>
        <w:rPr>
          <w:rFonts w:ascii="PT Astra Serif" w:hAnsi="PT Astra Serif"/>
          <w:b/>
          <w:color w:val="000000"/>
          <w:sz w:val="24"/>
          <w:szCs w:val="24"/>
        </w:rPr>
        <w:t xml:space="preserve"> </w:t>
      </w:r>
      <w:r>
        <w:rPr>
          <w:rFonts w:ascii="PT Astra Serif" w:hAnsi="PT Astra Serif"/>
          <w:color w:val="000000"/>
          <w:sz w:val="24"/>
          <w:szCs w:val="24"/>
        </w:rPr>
        <w:t>в течение 5 рабочих дней с момента возникновения таких обстоятельств.</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Если направление уведомления в указанный срок объективно невозможно (нет связи и т.п.), уведомить о таких обстоятельствах </w:t>
      </w:r>
      <w:r>
        <w:rPr>
          <w:rFonts w:ascii="PT Astra Serif" w:hAnsi="PT Astra Serif"/>
          <w:b/>
          <w:bCs/>
          <w:color w:val="000000"/>
          <w:sz w:val="24"/>
          <w:szCs w:val="24"/>
        </w:rPr>
        <w:t>Охрану</w:t>
      </w:r>
      <w:r>
        <w:rPr>
          <w:rFonts w:ascii="PT Astra Serif" w:hAnsi="PT Astra Serif"/>
          <w:color w:val="000000"/>
          <w:sz w:val="24"/>
          <w:szCs w:val="24"/>
        </w:rPr>
        <w:t xml:space="preserve"> </w:t>
      </w:r>
      <w:r>
        <w:rPr>
          <w:rFonts w:ascii="PT Astra Serif" w:hAnsi="PT Astra Serif"/>
          <w:b/>
          <w:bCs/>
          <w:color w:val="000000"/>
          <w:sz w:val="24"/>
          <w:szCs w:val="24"/>
        </w:rPr>
        <w:t>Заказчик</w:t>
      </w:r>
      <w:r>
        <w:rPr>
          <w:rFonts w:ascii="PT Astra Serif" w:hAnsi="PT Astra Serif"/>
          <w:color w:val="000000"/>
          <w:sz w:val="24"/>
          <w:szCs w:val="24"/>
        </w:rPr>
        <w:t xml:space="preserve"> обязан не позднее 2 (двух) рабочих дней с момента, как только это стало возможным. </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w:t>
      </w:r>
      <w:r>
        <w:rPr>
          <w:rFonts w:ascii="PT Astra Serif" w:hAnsi="PT Astra Serif"/>
          <w:b/>
          <w:color w:val="000000"/>
          <w:sz w:val="24"/>
          <w:szCs w:val="24"/>
        </w:rPr>
        <w:t>Заказчиком</w:t>
      </w:r>
      <w:r>
        <w:rPr>
          <w:rFonts w:ascii="PT Astra Serif" w:hAnsi="PT Astra Serif"/>
          <w:color w:val="000000"/>
          <w:sz w:val="24"/>
          <w:szCs w:val="24"/>
        </w:rPr>
        <w:t xml:space="preserve"> своих обязательств по данному Контракту.</w:t>
      </w:r>
    </w:p>
    <w:p>
      <w:pPr>
        <w:pStyle w:val="P24"/>
        <w:widowControl w:val="false"/>
        <w:shd w:val="clear" w:color="auto" w:fill="FFFFFF"/>
        <w:spacing w:beforeAutospacing="0" w:before="0" w:afterAutospacing="0" w:after="0"/>
        <w:ind w:firstLine="709"/>
        <w:jc w:val="both"/>
        <w:rPr>
          <w:rFonts w:ascii="PT Astra Serif" w:hAnsi="PT Astra Serif"/>
        </w:rPr>
      </w:pPr>
      <w:r>
        <w:rPr>
          <w:rFonts w:ascii="PT Astra Serif" w:hAnsi="PT Astra Serif"/>
          <w:color w:val="000000"/>
          <w:sz w:val="24"/>
          <w:szCs w:val="24"/>
        </w:rPr>
        <w:t xml:space="preserve">8.3. О наступлении обстоятельств, предусмотренных в п. 8.1, а также в случае если </w:t>
      </w:r>
      <w:r>
        <w:rPr>
          <w:rFonts w:ascii="PT Astra Serif" w:hAnsi="PT Astra Serif"/>
          <w:b/>
          <w:bCs/>
          <w:color w:val="000000"/>
          <w:sz w:val="24"/>
          <w:szCs w:val="24"/>
        </w:rPr>
        <w:t>Охрана</w:t>
      </w:r>
      <w:r>
        <w:rPr>
          <w:rFonts w:ascii="PT Astra Serif" w:hAnsi="PT Astra Serif"/>
          <w:color w:val="000000"/>
          <w:sz w:val="24"/>
          <w:szCs w:val="24"/>
        </w:rPr>
        <w:t xml:space="preserve"> непосредственно или косвенно будет участвовать при ликвидации чрезвычайных ситуаций или проведении военных действий </w:t>
      </w:r>
      <w:r>
        <w:rPr>
          <w:rFonts w:ascii="PT Astra Serif" w:hAnsi="PT Astra Serif"/>
          <w:b/>
          <w:color w:val="000000"/>
          <w:sz w:val="24"/>
          <w:szCs w:val="24"/>
        </w:rPr>
        <w:t xml:space="preserve">Заказчик </w:t>
      </w:r>
      <w:r>
        <w:rPr>
          <w:rFonts w:ascii="PT Astra Serif" w:hAnsi="PT Astra Serif"/>
          <w:color w:val="000000"/>
          <w:sz w:val="24"/>
          <w:szCs w:val="24"/>
        </w:rPr>
        <w:t xml:space="preserve">уведомляется о возникновении таких обстоятельств и о невозможности исполнения обязательств по Контракту через средства массовой информации (в том числе, путем размещение информации на официальном сайте в сети Интернет), </w:t>
      </w:r>
      <w:r>
        <w:rPr>
          <w:rFonts w:ascii="PT Astra Serif" w:hAnsi="PT Astra Serif"/>
          <w:b/>
          <w:bCs/>
          <w:color w:val="000000"/>
          <w:sz w:val="24"/>
          <w:szCs w:val="24"/>
        </w:rPr>
        <w:t xml:space="preserve"> </w:t>
      </w:r>
      <w:r>
        <w:rPr>
          <w:rFonts w:ascii="PT Astra Serif" w:hAnsi="PT Astra Serif"/>
          <w:color w:val="000000"/>
          <w:sz w:val="24"/>
          <w:szCs w:val="24"/>
        </w:rPr>
        <w:t>либо путем направления</w:t>
      </w:r>
      <w:r>
        <w:rPr>
          <w:rFonts w:ascii="PT Astra Serif" w:hAnsi="PT Astra Serif"/>
          <w:b/>
          <w:bCs/>
          <w:color w:val="000000"/>
          <w:sz w:val="24"/>
          <w:szCs w:val="24"/>
        </w:rPr>
        <w:t xml:space="preserve"> Заказчику </w:t>
      </w:r>
      <w:r>
        <w:rPr>
          <w:rFonts w:ascii="PT Astra Serif" w:hAnsi="PT Astra Serif"/>
          <w:color w:val="000000"/>
          <w:sz w:val="24"/>
          <w:szCs w:val="24"/>
        </w:rPr>
        <w:t>уведомления по электронной почте,  либо письменного уведомления посредством почтовой связи в течение 5 рабочих дней</w:t>
      </w:r>
      <w:r>
        <w:rPr>
          <w:rFonts w:ascii="PT Astra Serif" w:hAnsi="PT Astra Serif"/>
          <w:bCs/>
          <w:color w:val="000000"/>
          <w:sz w:val="24"/>
          <w:szCs w:val="24"/>
        </w:rPr>
        <w:t>.</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8.4. В случаях наступления обстоятельств, предусмотренных в п. 8.1, а также в случае если </w:t>
      </w:r>
      <w:r>
        <w:rPr>
          <w:rFonts w:ascii="PT Astra Serif" w:hAnsi="PT Astra Serif"/>
          <w:b/>
          <w:bCs/>
          <w:color w:val="000000"/>
          <w:sz w:val="24"/>
          <w:szCs w:val="24"/>
        </w:rPr>
        <w:t>Охрана</w:t>
      </w:r>
      <w:r>
        <w:rPr>
          <w:rFonts w:ascii="PT Astra Serif" w:hAnsi="PT Astra Serif"/>
          <w:color w:val="000000"/>
          <w:sz w:val="24"/>
          <w:szCs w:val="24"/>
        </w:rPr>
        <w:t xml:space="preserve"> непосредственно или косвенно будет участвовать при ликвидации чрезвычайных ситуаций или проведении военных действий, действие настоящего Контракта  приостанавливается на время действия таких обстоятельств и их последствий с момента извещения </w:t>
      </w:r>
      <w:r>
        <w:rPr>
          <w:rFonts w:ascii="PT Astra Serif" w:hAnsi="PT Astra Serif"/>
          <w:b/>
          <w:bCs/>
          <w:color w:val="000000"/>
          <w:sz w:val="24"/>
          <w:szCs w:val="24"/>
        </w:rPr>
        <w:t>Стороны</w:t>
      </w:r>
      <w:r>
        <w:rPr>
          <w:rFonts w:ascii="PT Astra Serif" w:hAnsi="PT Astra Serif"/>
          <w:color w:val="000000"/>
          <w:sz w:val="24"/>
          <w:szCs w:val="24"/>
        </w:rPr>
        <w:t xml:space="preserve"> в порядке, установленном пунктами 8.2 и 8.3 настоящего Контракта, и возобновляются после их прекращения по письменному заявлению </w:t>
      </w:r>
      <w:r>
        <w:rPr>
          <w:rFonts w:ascii="PT Astra Serif" w:hAnsi="PT Astra Serif"/>
          <w:b/>
          <w:bCs/>
          <w:color w:val="000000"/>
          <w:sz w:val="24"/>
          <w:szCs w:val="24"/>
        </w:rPr>
        <w:t>Заказчика</w:t>
      </w:r>
      <w:r>
        <w:rPr>
          <w:rFonts w:ascii="PT Astra Serif" w:hAnsi="PT Astra Serif"/>
          <w:color w:val="000000"/>
          <w:sz w:val="24"/>
          <w:szCs w:val="24"/>
        </w:rPr>
        <w:t>.</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8.5. В том случае, если обстоятельства непреодолимой силы, указанные в пункте 8.1., 8.3 настоящего Контракта, препятствуют одной из </w:t>
      </w:r>
      <w:r>
        <w:rPr>
          <w:rFonts w:ascii="PT Astra Serif" w:hAnsi="PT Astra Serif"/>
          <w:b/>
          <w:bCs/>
          <w:color w:val="000000"/>
          <w:sz w:val="24"/>
          <w:szCs w:val="24"/>
        </w:rPr>
        <w:t>Сторон</w:t>
      </w:r>
      <w:r>
        <w:rPr>
          <w:rFonts w:ascii="PT Astra Serif" w:hAnsi="PT Astra Serif"/>
          <w:color w:val="000000"/>
          <w:sz w:val="24"/>
          <w:szCs w:val="24"/>
        </w:rPr>
        <w:t xml:space="preserve"> выполнить ее обязательства в течение срока, превышающего 30 календарных дней, </w:t>
      </w:r>
      <w:r>
        <w:rPr>
          <w:rFonts w:ascii="PT Astra Serif" w:hAnsi="PT Astra Serif"/>
          <w:b/>
          <w:bCs/>
          <w:color w:val="000000"/>
          <w:sz w:val="24"/>
          <w:szCs w:val="24"/>
        </w:rPr>
        <w:t>Стороны</w:t>
      </w:r>
      <w:r>
        <w:rPr>
          <w:rFonts w:ascii="PT Astra Serif" w:hAnsi="PT Astra Serif"/>
          <w:color w:val="000000"/>
          <w:sz w:val="24"/>
          <w:szCs w:val="24"/>
        </w:rPr>
        <w:t xml:space="preserve"> имеют право отказаться от дальнейшего выполнения взятых на себя обязательств и расторгнуть настоящий Контракт в одностороннем порядке, с письменным уведомлением другой </w:t>
      </w:r>
      <w:r>
        <w:rPr>
          <w:rFonts w:ascii="PT Astra Serif" w:hAnsi="PT Astra Serif"/>
          <w:b/>
          <w:bCs/>
          <w:color w:val="000000"/>
          <w:sz w:val="24"/>
          <w:szCs w:val="24"/>
        </w:rPr>
        <w:t>Стороны</w:t>
      </w:r>
      <w:r>
        <w:rPr>
          <w:rFonts w:ascii="PT Astra Serif" w:hAnsi="PT Astra Serif"/>
          <w:color w:val="000000"/>
          <w:sz w:val="24"/>
          <w:szCs w:val="24"/>
        </w:rPr>
        <w:t xml:space="preserve">. </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При этом за 10 рабочих дней до расторжения Контракта </w:t>
      </w:r>
      <w:r>
        <w:rPr>
          <w:rFonts w:ascii="PT Astra Serif" w:hAnsi="PT Astra Serif"/>
          <w:b/>
          <w:bCs/>
          <w:color w:val="000000"/>
          <w:sz w:val="24"/>
          <w:szCs w:val="24"/>
        </w:rPr>
        <w:t>Стороны</w:t>
      </w:r>
      <w:r>
        <w:rPr>
          <w:rFonts w:ascii="PT Astra Serif" w:hAnsi="PT Astra Serif"/>
          <w:color w:val="000000"/>
          <w:sz w:val="24"/>
          <w:szCs w:val="24"/>
        </w:rPr>
        <w:t xml:space="preserve"> обязаны осуществить полный расчет по взаимным обязательствам.</w:t>
      </w:r>
    </w:p>
    <w:p>
      <w:pPr>
        <w:pStyle w:val="Normal"/>
        <w:widowControl w:val="false"/>
        <w:spacing w:before="0" w:after="0"/>
        <w:ind w:firstLine="709"/>
        <w:jc w:val="both"/>
        <w:rPr>
          <w:rFonts w:ascii="PT Astra Serif" w:hAnsi="PT Astra Serif"/>
        </w:rPr>
      </w:pPr>
      <w:r>
        <w:rPr>
          <w:rFonts w:ascii="PT Astra Serif" w:hAnsi="PT Astra Serif"/>
          <w:color w:val="000000"/>
          <w:sz w:val="24"/>
          <w:szCs w:val="24"/>
        </w:rPr>
        <w:t xml:space="preserve">8.6. Если </w:t>
      </w:r>
      <w:r>
        <w:rPr>
          <w:rFonts w:ascii="PT Astra Serif" w:hAnsi="PT Astra Serif"/>
          <w:b/>
          <w:color w:val="000000"/>
          <w:sz w:val="24"/>
          <w:szCs w:val="24"/>
        </w:rPr>
        <w:t>Сторона</w:t>
      </w:r>
      <w:r>
        <w:rPr>
          <w:rFonts w:ascii="PT Astra Serif" w:hAnsi="PT Astra Serif"/>
          <w:color w:val="000000"/>
          <w:sz w:val="24"/>
          <w:szCs w:val="24"/>
        </w:rPr>
        <w:t xml:space="preserve"> не направит или несвоевременно направит извещение, предусмотренное в пп. 8.2, 8.3 то она обязана возместить второй </w:t>
      </w:r>
      <w:r>
        <w:rPr>
          <w:rFonts w:ascii="PT Astra Serif" w:hAnsi="PT Astra Serif"/>
          <w:b/>
          <w:color w:val="000000"/>
          <w:sz w:val="24"/>
          <w:szCs w:val="24"/>
        </w:rPr>
        <w:t>Стороне</w:t>
      </w:r>
      <w:r>
        <w:rPr>
          <w:rFonts w:ascii="PT Astra Serif" w:hAnsi="PT Astra Serif"/>
          <w:color w:val="000000"/>
          <w:sz w:val="24"/>
          <w:szCs w:val="24"/>
        </w:rPr>
        <w:t xml:space="preserve"> понесенные ею убытки.</w:t>
      </w:r>
    </w:p>
    <w:p>
      <w:pPr>
        <w:pStyle w:val="NoSpacing"/>
        <w:widowControl w:val="false"/>
        <w:spacing w:before="0" w:after="0"/>
        <w:ind w:firstLine="709"/>
        <w:jc w:val="both"/>
        <w:rPr>
          <w:rFonts w:ascii="PT Astra Serif" w:hAnsi="PT Astra Serif"/>
          <w:sz w:val="24"/>
          <w:szCs w:val="24"/>
        </w:rPr>
      </w:pPr>
      <w:r>
        <w:rPr>
          <w:rFonts w:ascii="PT Astra Serif" w:hAnsi="PT Astra Serif"/>
          <w:sz w:val="24"/>
          <w:szCs w:val="24"/>
        </w:rPr>
      </w:r>
    </w:p>
    <w:p>
      <w:pPr>
        <w:pStyle w:val="BodyText3"/>
        <w:widowControl w:val="false"/>
        <w:spacing w:before="0" w:after="0"/>
        <w:ind w:firstLine="709"/>
        <w:jc w:val="center"/>
        <w:rPr>
          <w:rFonts w:ascii="PT Astra Serif" w:hAnsi="PT Astra Serif"/>
        </w:rPr>
      </w:pPr>
      <w:r>
        <w:rPr>
          <w:rFonts w:ascii="PT Astra Serif" w:hAnsi="PT Astra Serif"/>
          <w:b/>
          <w:sz w:val="24"/>
          <w:szCs w:val="24"/>
        </w:rPr>
        <w:t>9. Дополнительные условия</w:t>
      </w:r>
    </w:p>
    <w:p>
      <w:pPr>
        <w:pStyle w:val="BodyText3"/>
        <w:widowControl w:val="false"/>
        <w:spacing w:before="0" w:after="0"/>
        <w:ind w:firstLine="709"/>
        <w:rPr>
          <w:rFonts w:ascii="PT Astra Serif" w:hAnsi="PT Astra Serif"/>
        </w:rPr>
      </w:pPr>
      <w:r>
        <w:rPr>
          <w:rFonts w:ascii="PT Astra Serif" w:hAnsi="PT Astra Serif"/>
          <w:sz w:val="24"/>
          <w:szCs w:val="24"/>
        </w:rPr>
        <w:t xml:space="preserve">9.1. В соответствии с Федеральным законом от 27.07.2006 г. № 152-ФЗ «О персональных данных», </w:t>
      </w:r>
      <w:r>
        <w:rPr>
          <w:rFonts w:ascii="PT Astra Serif" w:hAnsi="PT Astra Serif"/>
          <w:b/>
          <w:sz w:val="24"/>
          <w:szCs w:val="24"/>
        </w:rPr>
        <w:t>Охрана</w:t>
      </w:r>
      <w:r>
        <w:rPr>
          <w:rFonts w:ascii="PT Astra Serif" w:hAnsi="PT Astra Serif"/>
          <w:sz w:val="24"/>
          <w:szCs w:val="24"/>
        </w:rPr>
        <w:t xml:space="preserve"> осуществляет обработку персональных данных </w:t>
      </w:r>
      <w:r>
        <w:rPr>
          <w:rFonts w:ascii="PT Astra Serif" w:hAnsi="PT Astra Serif"/>
          <w:b/>
          <w:sz w:val="24"/>
          <w:szCs w:val="24"/>
        </w:rPr>
        <w:t>Заказчика</w:t>
      </w:r>
      <w:r>
        <w:rPr>
          <w:rFonts w:ascii="PT Astra Serif" w:hAnsi="PT Astra Serif"/>
          <w:sz w:val="24"/>
          <w:szCs w:val="24"/>
        </w:rPr>
        <w:t xml:space="preserve"> в целях исполнения обязательств по настоящему Контракту. Обработка персональных данных включает в себя сбор, систематизацию, накопление, хранение, уточнение (обновление, изменение), использование, распространение (в том числе передачу третьим лицам, в частности передачу кредитным организациям для приема оплаты), обезличивание, блокирование, уничтожение персональных данных.</w:t>
      </w:r>
    </w:p>
    <w:p>
      <w:pPr>
        <w:pStyle w:val="BodyText3"/>
        <w:widowControl w:val="false"/>
        <w:spacing w:before="0" w:after="0"/>
        <w:ind w:firstLine="709"/>
        <w:rPr>
          <w:rFonts w:ascii="PT Astra Serif" w:hAnsi="PT Astra Serif"/>
        </w:rPr>
      </w:pPr>
      <w:r>
        <w:rPr>
          <w:rFonts w:ascii="PT Astra Serif" w:hAnsi="PT Astra Serif"/>
          <w:sz w:val="24"/>
          <w:szCs w:val="24"/>
        </w:rPr>
        <w:t xml:space="preserve">9.2. В целях надлежащего исполнения </w:t>
      </w:r>
      <w:r>
        <w:rPr>
          <w:rFonts w:ascii="PT Astra Serif" w:hAnsi="PT Astra Serif"/>
          <w:b/>
          <w:sz w:val="24"/>
          <w:szCs w:val="24"/>
        </w:rPr>
        <w:t>Сторонами</w:t>
      </w:r>
      <w:r>
        <w:rPr>
          <w:rFonts w:ascii="PT Astra Serif" w:hAnsi="PT Astra Serif"/>
          <w:sz w:val="24"/>
          <w:szCs w:val="24"/>
        </w:rPr>
        <w:t xml:space="preserve"> обязательств по настоящему Контракту </w:t>
      </w:r>
      <w:r>
        <w:rPr>
          <w:rFonts w:ascii="PT Astra Serif" w:hAnsi="PT Astra Serif"/>
          <w:b/>
          <w:sz w:val="24"/>
          <w:szCs w:val="24"/>
        </w:rPr>
        <w:t xml:space="preserve">Заказчик </w:t>
      </w:r>
      <w:r>
        <w:rPr>
          <w:rFonts w:ascii="PT Astra Serif" w:hAnsi="PT Astra Serif"/>
          <w:sz w:val="24"/>
          <w:szCs w:val="24"/>
        </w:rPr>
        <w:t xml:space="preserve">дает свое согласие на обработку персональных данных </w:t>
      </w:r>
      <w:r>
        <w:rPr>
          <w:rFonts w:ascii="PT Astra Serif" w:hAnsi="PT Astra Serif"/>
          <w:b/>
          <w:sz w:val="24"/>
          <w:szCs w:val="24"/>
        </w:rPr>
        <w:t>Охраной</w:t>
      </w:r>
      <w:r>
        <w:rPr>
          <w:rFonts w:ascii="PT Astra Serif" w:hAnsi="PT Astra Serif"/>
          <w:sz w:val="24"/>
          <w:szCs w:val="24"/>
        </w:rPr>
        <w:t>, а именно: на совершение действий указанных в п. 3 ст. 3 Федерального закона от 27.07.2006 г. № 152-ФЗ «О персональных данных» и в п. 9.1 настоящего Контракта.</w:t>
      </w:r>
    </w:p>
    <w:p>
      <w:pPr>
        <w:pStyle w:val="BodyText3"/>
        <w:widowControl w:val="false"/>
        <w:spacing w:before="0" w:after="0"/>
        <w:ind w:firstLine="709"/>
        <w:rPr>
          <w:rFonts w:ascii="PT Astra Serif" w:hAnsi="PT Astra Serif"/>
        </w:rPr>
      </w:pPr>
      <w:r>
        <w:rPr>
          <w:rFonts w:ascii="PT Astra Serif" w:hAnsi="PT Astra Serif"/>
          <w:sz w:val="24"/>
          <w:szCs w:val="24"/>
        </w:rPr>
        <w:t xml:space="preserve">9.3. Контракт заключается после оборудования объекта ТС, контрольной проверки ее работоспособности и сдаче </w:t>
      </w:r>
      <w:r>
        <w:rPr>
          <w:rFonts w:ascii="PT Astra Serif" w:hAnsi="PT Astra Serif"/>
          <w:b/>
          <w:sz w:val="24"/>
          <w:szCs w:val="24"/>
        </w:rPr>
        <w:t>Охране.</w:t>
      </w:r>
    </w:p>
    <w:p>
      <w:pPr>
        <w:pStyle w:val="BodyText3"/>
        <w:widowControl w:val="false"/>
        <w:spacing w:before="0" w:after="0"/>
        <w:ind w:firstLine="709"/>
        <w:rPr>
          <w:rFonts w:ascii="PT Astra Serif" w:hAnsi="PT Astra Serif"/>
        </w:rPr>
      </w:pPr>
      <w:r>
        <w:rPr>
          <w:rFonts w:ascii="PT Astra Serif" w:hAnsi="PT Astra Serif"/>
          <w:sz w:val="24"/>
          <w:szCs w:val="24"/>
        </w:rPr>
        <w:t xml:space="preserve">9.4. Стороны не реже одного раза в год проводят обследование технического состояния охраняемых объектов, ТСО, о чем составляется Акт обследования объекта за подписью уполномоченных на то </w:t>
      </w:r>
      <w:r>
        <w:rPr>
          <w:rFonts w:ascii="PT Astra Serif" w:hAnsi="PT Astra Serif"/>
          <w:b/>
          <w:bCs/>
          <w:sz w:val="24"/>
          <w:szCs w:val="24"/>
        </w:rPr>
        <w:t>Охраной</w:t>
      </w:r>
      <w:r>
        <w:rPr>
          <w:rFonts w:ascii="PT Astra Serif" w:hAnsi="PT Astra Serif"/>
          <w:sz w:val="24"/>
          <w:szCs w:val="24"/>
        </w:rPr>
        <w:t xml:space="preserve">, </w:t>
      </w:r>
      <w:r>
        <w:rPr>
          <w:rFonts w:ascii="PT Astra Serif" w:hAnsi="PT Astra Serif"/>
          <w:b/>
          <w:bCs/>
          <w:sz w:val="24"/>
          <w:szCs w:val="24"/>
        </w:rPr>
        <w:t>Заказчиком</w:t>
      </w:r>
      <w:r>
        <w:rPr>
          <w:rFonts w:ascii="PT Astra Serif" w:hAnsi="PT Astra Serif"/>
          <w:sz w:val="24"/>
          <w:szCs w:val="24"/>
        </w:rPr>
        <w:t xml:space="preserve"> лиц, с указанием сроков устранения </w:t>
      </w:r>
      <w:bookmarkStart w:id="1" w:name="_GoBack"/>
      <w:r>
        <w:rPr>
          <w:rFonts w:ascii="PT Astra Serif" w:hAnsi="PT Astra Serif"/>
          <w:b/>
          <w:bCs/>
          <w:sz w:val="24"/>
          <w:szCs w:val="24"/>
        </w:rPr>
        <w:t xml:space="preserve">Заказчиком </w:t>
      </w:r>
      <w:bookmarkEnd w:id="1"/>
      <w:r>
        <w:rPr>
          <w:rFonts w:ascii="PT Astra Serif" w:hAnsi="PT Astra Serif"/>
          <w:sz w:val="24"/>
          <w:szCs w:val="24"/>
        </w:rPr>
        <w:t xml:space="preserve">выявленных недостатков и сроков уведомления об этом </w:t>
      </w:r>
      <w:r>
        <w:rPr>
          <w:rFonts w:ascii="PT Astra Serif" w:hAnsi="PT Astra Serif"/>
          <w:b/>
          <w:bCs/>
          <w:sz w:val="24"/>
          <w:szCs w:val="24"/>
        </w:rPr>
        <w:t>Охраны</w:t>
      </w:r>
      <w:r>
        <w:rPr>
          <w:rFonts w:ascii="PT Astra Serif" w:hAnsi="PT Astra Serif"/>
          <w:sz w:val="24"/>
          <w:szCs w:val="24"/>
        </w:rPr>
        <w:t xml:space="preserve">. </w:t>
      </w:r>
      <w:r>
        <w:rPr>
          <w:rFonts w:ascii="PT Astra Serif" w:hAnsi="PT Astra Serif"/>
          <w:b/>
          <w:bCs/>
          <w:sz w:val="24"/>
          <w:szCs w:val="24"/>
        </w:rPr>
        <w:t>Охрана</w:t>
      </w:r>
      <w:r>
        <w:rPr>
          <w:rFonts w:ascii="PT Astra Serif" w:hAnsi="PT Astra Serif"/>
          <w:sz w:val="24"/>
          <w:szCs w:val="24"/>
        </w:rPr>
        <w:t xml:space="preserve"> вправе приостановить действие Контракта в случае не устранения в установленные сроки выявленных недостатков.</w:t>
      </w:r>
    </w:p>
    <w:p>
      <w:pPr>
        <w:pStyle w:val="BodyText3"/>
        <w:widowControl w:val="false"/>
        <w:spacing w:before="0" w:after="0"/>
        <w:ind w:firstLine="709"/>
        <w:rPr>
          <w:rFonts w:ascii="PT Astra Serif" w:hAnsi="PT Astra Serif"/>
        </w:rPr>
      </w:pPr>
      <w:r>
        <w:rPr>
          <w:rFonts w:ascii="PT Astra Serif" w:hAnsi="PT Astra Serif"/>
          <w:sz w:val="24"/>
          <w:szCs w:val="24"/>
        </w:rPr>
        <w:t xml:space="preserve">9.5. Аппаратура ТС, устанавливаемая на объекте без оплаты ее стоимости, является собственностью </w:t>
      </w:r>
      <w:r>
        <w:rPr>
          <w:rFonts w:ascii="PT Astra Serif" w:hAnsi="PT Astra Serif"/>
          <w:b/>
          <w:sz w:val="24"/>
          <w:szCs w:val="24"/>
        </w:rPr>
        <w:t>Охраны.</w:t>
      </w:r>
    </w:p>
    <w:p>
      <w:pPr>
        <w:pStyle w:val="Normal"/>
        <w:widowControl w:val="false"/>
        <w:tabs>
          <w:tab w:val="clear" w:pos="708"/>
          <w:tab w:val="left" w:pos="0" w:leader="none"/>
        </w:tabs>
        <w:spacing w:before="0" w:after="0"/>
        <w:ind w:firstLine="709"/>
        <w:jc w:val="both"/>
        <w:rPr>
          <w:rFonts w:ascii="PT Astra Serif" w:hAnsi="PT Astra Serif"/>
          <w:sz w:val="24"/>
          <w:szCs w:val="24"/>
        </w:rPr>
      </w:pPr>
      <w:r>
        <w:rPr>
          <w:rFonts w:ascii="PT Astra Serif" w:hAnsi="PT Astra Serif"/>
          <w:sz w:val="24"/>
          <w:szCs w:val="24"/>
        </w:rPr>
      </w:r>
    </w:p>
    <w:p>
      <w:pPr>
        <w:pStyle w:val="Normal"/>
        <w:widowControl w:val="false"/>
        <w:tabs>
          <w:tab w:val="clear" w:pos="708"/>
          <w:tab w:val="left" w:pos="0" w:leader="none"/>
        </w:tabs>
        <w:spacing w:before="0" w:after="0"/>
        <w:ind w:firstLine="709"/>
        <w:jc w:val="center"/>
        <w:rPr>
          <w:rFonts w:ascii="PT Astra Serif" w:hAnsi="PT Astra Serif"/>
        </w:rPr>
      </w:pPr>
      <w:r>
        <w:rPr>
          <w:rFonts w:ascii="PT Astra Serif" w:hAnsi="PT Astra Serif"/>
          <w:b/>
          <w:sz w:val="24"/>
          <w:szCs w:val="24"/>
        </w:rPr>
        <w:t>10. Срок действия Контракта</w:t>
      </w:r>
    </w:p>
    <w:p>
      <w:pPr>
        <w:pStyle w:val="BodyText3"/>
        <w:widowControl w:val="false"/>
        <w:spacing w:before="0" w:after="0"/>
        <w:ind w:firstLine="709"/>
        <w:rPr>
          <w:rFonts w:ascii="PT Astra Serif" w:hAnsi="PT Astra Serif"/>
        </w:rPr>
      </w:pPr>
      <w:r>
        <w:rPr>
          <w:rFonts w:ascii="PT Astra Serif" w:hAnsi="PT Astra Serif"/>
          <w:sz w:val="24"/>
          <w:szCs w:val="24"/>
        </w:rPr>
        <w:t xml:space="preserve">10.1. Настоящий Контракт вступает в силу с момента его подписания Сторонами и распространяет свое действие на правоотношения </w:t>
      </w:r>
      <w:r>
        <w:rPr>
          <w:rFonts w:ascii="PT Astra Serif" w:hAnsi="PT Astra Serif"/>
          <w:b/>
          <w:sz w:val="24"/>
          <w:szCs w:val="24"/>
        </w:rPr>
        <w:t>Сторон</w:t>
      </w:r>
      <w:r>
        <w:rPr>
          <w:rFonts w:ascii="PT Astra Serif" w:hAnsi="PT Astra Serif"/>
          <w:sz w:val="24"/>
          <w:szCs w:val="24"/>
        </w:rPr>
        <w:t>, возникшие с ___________ и действует по ___________, а в части исполнения финансовых обязательств – до полного их исполнения.</w:t>
      </w:r>
    </w:p>
    <w:p>
      <w:pPr>
        <w:pStyle w:val="BodyText3"/>
        <w:widowControl w:val="false"/>
        <w:spacing w:before="0" w:after="0"/>
        <w:ind w:firstLine="709"/>
        <w:rPr>
          <w:rFonts w:ascii="PT Astra Serif" w:hAnsi="PT Astra Serif"/>
          <w:b/>
          <w:b/>
          <w:sz w:val="24"/>
          <w:szCs w:val="24"/>
        </w:rPr>
      </w:pPr>
      <w:r>
        <w:rPr>
          <w:rFonts w:ascii="PT Astra Serif" w:hAnsi="PT Astra Serif"/>
          <w:b/>
          <w:sz w:val="24"/>
          <w:szCs w:val="24"/>
        </w:rPr>
      </w:r>
    </w:p>
    <w:p>
      <w:pPr>
        <w:pStyle w:val="Normal"/>
        <w:widowControl w:val="false"/>
        <w:spacing w:before="0" w:after="0"/>
        <w:ind w:firstLine="709"/>
        <w:jc w:val="center"/>
        <w:rPr>
          <w:rFonts w:ascii="PT Astra Serif" w:hAnsi="PT Astra Serif"/>
        </w:rPr>
      </w:pPr>
      <w:r>
        <w:rPr>
          <w:rFonts w:ascii="PT Astra Serif" w:hAnsi="PT Astra Serif"/>
          <w:b/>
          <w:sz w:val="24"/>
          <w:szCs w:val="24"/>
        </w:rPr>
        <w:t>11. Заключительные положения</w:t>
      </w:r>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11.1. Расторжение Контракта допускается по соглашению сторон, по решению суда, в случае одностороннего отказа </w:t>
      </w:r>
      <w:r>
        <w:rPr>
          <w:rFonts w:ascii="PT Astra Serif" w:hAnsi="PT Astra Serif"/>
          <w:b/>
          <w:sz w:val="24"/>
          <w:szCs w:val="24"/>
        </w:rPr>
        <w:t xml:space="preserve">Стороны </w:t>
      </w:r>
      <w:r>
        <w:rPr>
          <w:rFonts w:ascii="PT Astra Serif" w:hAnsi="PT Astra Serif"/>
          <w:sz w:val="24"/>
          <w:szCs w:val="24"/>
        </w:rPr>
        <w:t>Контракта от исполнения Контракта в соответствии с гражданским законодательством.</w:t>
      </w:r>
      <w:bookmarkStart w:id="2" w:name="Par1847"/>
      <w:bookmarkStart w:id="3" w:name="Par1849"/>
      <w:bookmarkEnd w:id="2"/>
      <w:bookmarkEnd w:id="3"/>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11.2. Изменение условий настоящего Контракта допускается только по основаниям и в порядке, предусмотренным действующим законодательством Российской Федерации. Любые изменения условий Контракта имеют силу только в том случае, если они совершены в письменной форме, подписаны обеими </w:t>
      </w:r>
      <w:r>
        <w:rPr>
          <w:rFonts w:ascii="PT Astra Serif" w:hAnsi="PT Astra Serif"/>
          <w:b/>
          <w:sz w:val="24"/>
          <w:szCs w:val="24"/>
        </w:rPr>
        <w:t>Сторонами</w:t>
      </w:r>
      <w:r>
        <w:rPr>
          <w:rFonts w:ascii="PT Astra Serif" w:hAnsi="PT Astra Serif"/>
          <w:sz w:val="24"/>
          <w:szCs w:val="24"/>
        </w:rPr>
        <w:t>, скреплены печатями.</w:t>
      </w:r>
    </w:p>
    <w:p>
      <w:pPr>
        <w:pStyle w:val="Normal"/>
        <w:widowControl w:val="false"/>
        <w:spacing w:before="0" w:after="0"/>
        <w:ind w:firstLine="709"/>
        <w:jc w:val="both"/>
        <w:rPr>
          <w:rFonts w:ascii="PT Astra Serif" w:hAnsi="PT Astra Serif"/>
        </w:rPr>
      </w:pPr>
      <w:r>
        <w:rPr>
          <w:rFonts w:ascii="PT Astra Serif" w:hAnsi="PT Astra Serif"/>
          <w:sz w:val="24"/>
          <w:szCs w:val="24"/>
        </w:rPr>
        <w:t>11.3. Контракт может быть изменен:</w:t>
      </w:r>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при снижении цены Контракта без изменения предусмотренных Контрактом объема услуг, качества </w:t>
      </w:r>
      <w:bookmarkStart w:id="4" w:name="__DdeLink__2477_3798540732"/>
      <w:r>
        <w:rPr>
          <w:rFonts w:ascii="PT Astra Serif" w:hAnsi="PT Astra Serif"/>
          <w:sz w:val="24"/>
          <w:szCs w:val="24"/>
        </w:rPr>
        <w:t>оказываемой услуги</w:t>
      </w:r>
      <w:bookmarkEnd w:id="4"/>
      <w:r>
        <w:rPr>
          <w:rFonts w:ascii="PT Astra Serif" w:hAnsi="PT Astra Serif"/>
          <w:sz w:val="24"/>
          <w:szCs w:val="24"/>
        </w:rPr>
        <w:t xml:space="preserve"> и иных условий контракта;</w:t>
      </w:r>
    </w:p>
    <w:p>
      <w:pPr>
        <w:pStyle w:val="Normal"/>
        <w:widowControl w:val="false"/>
        <w:spacing w:before="0" w:after="0"/>
        <w:ind w:firstLine="709"/>
        <w:jc w:val="both"/>
        <w:rPr>
          <w:rFonts w:ascii="PT Astra Serif" w:hAnsi="PT Astra Serif"/>
        </w:rPr>
      </w:pPr>
      <w:r>
        <w:rPr>
          <w:rFonts w:ascii="PT Astra Serif" w:hAnsi="PT Astra Serif"/>
          <w:sz w:val="24"/>
          <w:szCs w:val="24"/>
        </w:rPr>
        <w:t>если по предложению Заказчика увеличиваются предусмотренные Контрактом объемы услуг не более чем на десять процентов или уменьшаются предусмотренные Контрактом объемы услуг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 но не более чем на десять процентов цены Контракта. При уменьшении предусмотренных Контрактом объема услуг стороны обязаны уменьшить цену Контракта исходя из единицы услуги;</w:t>
      </w:r>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в случае изменения в соответствии с законодательством Российской Федерации регулируемых цен (тарифов) на услуги </w:t>
      </w:r>
      <w:r>
        <w:rPr>
          <w:rFonts w:ascii="PT Astra Serif" w:hAnsi="PT Astra Serif"/>
          <w:b/>
          <w:bCs/>
          <w:sz w:val="24"/>
          <w:szCs w:val="24"/>
        </w:rPr>
        <w:t>Охраны</w:t>
      </w:r>
      <w:r>
        <w:rPr>
          <w:rFonts w:ascii="PT Astra Serif" w:hAnsi="PT Astra Serif"/>
          <w:sz w:val="24"/>
          <w:szCs w:val="24"/>
        </w:rPr>
        <w:t>.</w:t>
      </w:r>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11.4. В случае изменения реквизитов </w:t>
      </w:r>
      <w:r>
        <w:rPr>
          <w:rFonts w:ascii="PT Astra Serif" w:hAnsi="PT Astra Serif"/>
          <w:b/>
          <w:bCs/>
          <w:sz w:val="24"/>
          <w:szCs w:val="24"/>
        </w:rPr>
        <w:t>Сторон</w:t>
      </w:r>
      <w:r>
        <w:rPr>
          <w:rFonts w:ascii="PT Astra Serif" w:hAnsi="PT Astra Serif"/>
          <w:sz w:val="24"/>
          <w:szCs w:val="24"/>
        </w:rPr>
        <w:t xml:space="preserve"> (включая юридический адрес, банковские реквизиты и т.п.) заключение дополнительного соглашения не требуется. В этом случае Сторона, у которой произошли изменения реквизитов, обязана письменно уведомить другую Сторону в течение 10 дней с момента их изменения.</w:t>
      </w:r>
    </w:p>
    <w:p>
      <w:pPr>
        <w:pStyle w:val="Normal"/>
        <w:widowControl w:val="false"/>
        <w:spacing w:before="0" w:after="0"/>
        <w:ind w:firstLine="709"/>
        <w:jc w:val="both"/>
        <w:rPr>
          <w:rFonts w:ascii="PT Astra Serif" w:hAnsi="PT Astra Serif"/>
        </w:rPr>
      </w:pPr>
      <w:r>
        <w:rPr>
          <w:rFonts w:ascii="PT Astra Serif" w:hAnsi="PT Astra Serif"/>
          <w:sz w:val="24"/>
          <w:szCs w:val="24"/>
        </w:rPr>
        <w:t xml:space="preserve">11.5. Все споры между </w:t>
      </w:r>
      <w:r>
        <w:rPr>
          <w:rFonts w:ascii="PT Astra Serif" w:hAnsi="PT Astra Serif"/>
          <w:b/>
          <w:bCs/>
          <w:sz w:val="24"/>
          <w:szCs w:val="24"/>
        </w:rPr>
        <w:t>Сторонами</w:t>
      </w:r>
      <w:r>
        <w:rPr>
          <w:rFonts w:ascii="PT Astra Serif" w:hAnsi="PT Astra Serif"/>
          <w:sz w:val="24"/>
          <w:szCs w:val="24"/>
        </w:rPr>
        <w:t xml:space="preserve"> разрешаются с применением обязательного досудебного претензионного порядка. При этом письменные претензии должны быть рассмотрены адресатом с направлением письменного ответа в срок не более 10 дней. Споры, по которым не было достигнуто соглашение, разрешаются в судебном порядке по месту исполнения Контракта.</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 xml:space="preserve">11.6. Настоящий Контракт составлен в двух экземплярах, имеющих одинаковую юридическую силу по одному экземпляру для </w:t>
      </w:r>
      <w:r>
        <w:rPr>
          <w:rFonts w:ascii="PT Astra Serif" w:hAnsi="PT Astra Serif"/>
          <w:b/>
          <w:bCs/>
          <w:position w:val="0"/>
          <w:sz w:val="24"/>
          <w:sz w:val="24"/>
          <w:szCs w:val="24"/>
          <w:vertAlign w:val="baseline"/>
        </w:rPr>
        <w:t>Охраны</w:t>
      </w:r>
      <w:r>
        <w:rPr>
          <w:rFonts w:ascii="PT Astra Serif" w:hAnsi="PT Astra Serif"/>
          <w:position w:val="0"/>
          <w:sz w:val="24"/>
          <w:sz w:val="24"/>
          <w:szCs w:val="24"/>
          <w:vertAlign w:val="baseline"/>
        </w:rPr>
        <w:t xml:space="preserve"> и </w:t>
      </w:r>
      <w:r>
        <w:rPr>
          <w:rFonts w:ascii="PT Astra Serif" w:hAnsi="PT Astra Serif"/>
          <w:b/>
          <w:bCs/>
          <w:position w:val="0"/>
          <w:sz w:val="24"/>
          <w:sz w:val="24"/>
          <w:szCs w:val="24"/>
          <w:vertAlign w:val="baseline"/>
        </w:rPr>
        <w:t>Заказчика</w:t>
      </w:r>
      <w:r>
        <w:rPr>
          <w:rFonts w:ascii="PT Astra Serif" w:hAnsi="PT Astra Serif"/>
          <w:position w:val="0"/>
          <w:sz w:val="24"/>
          <w:sz w:val="24"/>
          <w:szCs w:val="24"/>
          <w:vertAlign w:val="baseline"/>
        </w:rPr>
        <w:t>.</w:t>
      </w:r>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11.7. Охрана соответствует требованиям, установленным ч. 1 ст. 31 Федерального закона от 05.04.2013 г. № 44-ФЗ «О контрактной системе в сфере закупок товаров, работ, услуг для обеспечения государственных и муниципальных нужд».</w:t>
      </w:r>
      <w:bookmarkStart w:id="5" w:name="__DdeLink__14424_1086924982"/>
    </w:p>
    <w:p>
      <w:pPr>
        <w:pStyle w:val="Style18"/>
        <w:widowControl w:val="false"/>
        <w:spacing w:before="0" w:after="0"/>
        <w:ind w:firstLine="709"/>
        <w:rPr>
          <w:rFonts w:ascii="PT Astra Serif" w:hAnsi="PT Astra Serif"/>
        </w:rPr>
      </w:pPr>
      <w:r>
        <w:rPr>
          <w:rFonts w:ascii="PT Astra Serif" w:hAnsi="PT Astra Serif"/>
          <w:position w:val="0"/>
          <w:sz w:val="24"/>
          <w:sz w:val="24"/>
          <w:szCs w:val="24"/>
          <w:vertAlign w:val="baseline"/>
        </w:rPr>
        <w:t>11.8. Приложения к настоящему Контракту являются его неотъемлемой частью.</w:t>
      </w:r>
      <w:bookmarkEnd w:id="5"/>
    </w:p>
    <w:p>
      <w:pPr>
        <w:pStyle w:val="Normal"/>
        <w:widowControl w:val="false"/>
        <w:spacing w:before="0" w:after="0"/>
        <w:jc w:val="both"/>
        <w:rPr>
          <w:rFonts w:ascii="PT Astra Serif" w:hAnsi="PT Astra Serif"/>
        </w:rPr>
      </w:pPr>
      <w:r>
        <w:rPr>
          <w:rFonts w:ascii="PT Astra Serif" w:hAnsi="PT Astra Serif"/>
          <w:sz w:val="24"/>
          <w:szCs w:val="24"/>
        </w:rPr>
        <w:t xml:space="preserve">            </w:t>
      </w:r>
      <w:r>
        <w:rPr>
          <w:rFonts w:ascii="PT Astra Serif" w:hAnsi="PT Astra Serif"/>
          <w:sz w:val="24"/>
          <w:szCs w:val="24"/>
        </w:rPr>
        <w:t xml:space="preserve">Приложения:   </w:t>
      </w:r>
    </w:p>
    <w:p>
      <w:pPr>
        <w:pStyle w:val="Normal"/>
        <w:widowControl w:val="false"/>
        <w:spacing w:before="0" w:after="0"/>
        <w:jc w:val="both"/>
        <w:rPr>
          <w:rFonts w:ascii="PT Astra Serif" w:hAnsi="PT Astra Serif"/>
        </w:rPr>
      </w:pPr>
      <w:r>
        <w:rPr>
          <w:rFonts w:ascii="PT Astra Serif" w:hAnsi="PT Astra Serif"/>
          <w:sz w:val="24"/>
          <w:szCs w:val="24"/>
        </w:rPr>
        <w:t xml:space="preserve">            </w:t>
      </w:r>
      <w:r>
        <w:rPr>
          <w:rFonts w:ascii="PT Astra Serif" w:hAnsi="PT Astra Serif"/>
          <w:sz w:val="24"/>
          <w:szCs w:val="24"/>
        </w:rPr>
        <w:t>1. Приложение № 1. План-схема подъезда к объекту.</w:t>
      </w:r>
    </w:p>
    <w:p>
      <w:pPr>
        <w:pStyle w:val="Normal"/>
        <w:widowControl w:val="false"/>
        <w:spacing w:before="0" w:after="0"/>
        <w:jc w:val="both"/>
        <w:rPr>
          <w:rFonts w:ascii="PT Astra Serif" w:hAnsi="PT Astra Serif"/>
        </w:rPr>
      </w:pPr>
      <w:r>
        <w:rPr>
          <w:rFonts w:ascii="PT Astra Serif" w:hAnsi="PT Astra Serif"/>
          <w:sz w:val="24"/>
          <w:szCs w:val="24"/>
        </w:rPr>
        <w:t xml:space="preserve">            </w:t>
      </w:r>
      <w:r>
        <w:rPr>
          <w:rFonts w:ascii="PT Astra Serif" w:hAnsi="PT Astra Serif"/>
          <w:sz w:val="24"/>
          <w:szCs w:val="24"/>
        </w:rPr>
        <w:t>2. Приложение № 2. Список технических средств охраны.</w:t>
      </w:r>
    </w:p>
    <w:p>
      <w:pPr>
        <w:pStyle w:val="Normal"/>
        <w:widowControl w:val="false"/>
        <w:spacing w:before="0" w:after="0"/>
        <w:jc w:val="both"/>
        <w:rPr>
          <w:rFonts w:ascii="PT Astra Serif" w:hAnsi="PT Astra Serif"/>
        </w:rPr>
      </w:pPr>
      <w:r>
        <w:rPr>
          <w:rFonts w:ascii="PT Astra Serif" w:hAnsi="PT Astra Serif"/>
          <w:sz w:val="24"/>
          <w:szCs w:val="24"/>
        </w:rPr>
        <w:t xml:space="preserve">            </w:t>
      </w:r>
      <w:r>
        <w:rPr>
          <w:rFonts w:ascii="PT Astra Serif" w:hAnsi="PT Astra Serif"/>
          <w:sz w:val="24"/>
          <w:szCs w:val="24"/>
        </w:rPr>
        <w:t>3. Приложение № 3. Акт обследования объекта.</w:t>
      </w:r>
    </w:p>
    <w:p>
      <w:pPr>
        <w:pStyle w:val="Style18"/>
        <w:widowControl w:val="false"/>
        <w:spacing w:before="0" w:after="0"/>
        <w:ind w:firstLine="1418"/>
        <w:rPr>
          <w:rFonts w:ascii="PT Astra Serif" w:hAnsi="PT Astra Serif"/>
          <w:position w:val="0"/>
          <w:sz w:val="24"/>
          <w:sz w:val="24"/>
          <w:szCs w:val="24"/>
          <w:highlight w:val="yellow"/>
          <w:vertAlign w:val="baseline"/>
        </w:rPr>
      </w:pPr>
      <w:r>
        <w:rPr>
          <w:rFonts w:ascii="PT Astra Serif" w:hAnsi="PT Astra Serif"/>
          <w:position w:val="0"/>
          <w:sz w:val="24"/>
          <w:sz w:val="24"/>
          <w:szCs w:val="24"/>
          <w:highlight w:val="yellow"/>
          <w:vertAlign w:val="baseline"/>
        </w:rPr>
      </w:r>
    </w:p>
    <w:p>
      <w:pPr>
        <w:pStyle w:val="Normal"/>
        <w:widowControl w:val="false"/>
        <w:spacing w:before="0" w:after="0"/>
        <w:jc w:val="center"/>
        <w:rPr>
          <w:b/>
          <w:b/>
          <w:sz w:val="24"/>
          <w:szCs w:val="24"/>
        </w:rPr>
      </w:pPr>
      <w:r>
        <w:rPr>
          <w:rFonts w:ascii="PT Astra Serif" w:hAnsi="PT Astra Serif"/>
        </w:rPr>
      </w:r>
    </w:p>
    <w:p>
      <w:pPr>
        <w:pStyle w:val="Normal"/>
        <w:widowControl w:val="false"/>
        <w:spacing w:before="0" w:after="0"/>
        <w:jc w:val="center"/>
        <w:rPr>
          <w:rFonts w:ascii="PT Astra Serif" w:hAnsi="PT Astra Serif"/>
        </w:rPr>
      </w:pPr>
      <w:r>
        <w:rPr>
          <w:rFonts w:ascii="PT Astra Serif" w:hAnsi="PT Astra Serif"/>
          <w:b/>
          <w:sz w:val="24"/>
          <w:szCs w:val="24"/>
        </w:rPr>
        <w:t>12. Реквизиты Сторон</w:t>
      </w:r>
    </w:p>
    <w:p>
      <w:pPr>
        <w:pStyle w:val="Normal"/>
        <w:widowControl w:val="false"/>
        <w:spacing w:before="0" w:after="0"/>
        <w:jc w:val="center"/>
        <w:rPr>
          <w:rFonts w:ascii="PT Astra Serif" w:hAnsi="PT Astra Serif"/>
          <w:b/>
          <w:b/>
          <w:sz w:val="21"/>
          <w:szCs w:val="21"/>
        </w:rPr>
      </w:pPr>
      <w:r>
        <w:rPr>
          <w:rFonts w:ascii="PT Astra Serif" w:hAnsi="PT Astra Serif"/>
          <w:b/>
          <w:sz w:val="21"/>
          <w:szCs w:val="21"/>
        </w:rPr>
      </w:r>
    </w:p>
    <w:tbl>
      <w:tblPr>
        <w:tblW w:w="9665" w:type="dxa"/>
        <w:jc w:val="left"/>
        <w:tblInd w:w="82" w:type="dxa"/>
        <w:tblCellMar>
          <w:top w:w="0" w:type="dxa"/>
          <w:left w:w="108" w:type="dxa"/>
          <w:bottom w:w="0" w:type="dxa"/>
          <w:right w:w="108" w:type="dxa"/>
        </w:tblCellMar>
        <w:tblLook w:val="01e0" w:noHBand="0" w:noVBand="0" w:firstColumn="1" w:lastRow="1" w:lastColumn="1" w:firstRow="1"/>
      </w:tblPr>
      <w:tblGrid>
        <w:gridCol w:w="4893"/>
        <w:gridCol w:w="4771"/>
      </w:tblGrid>
      <w:tr>
        <w:trPr>
          <w:trHeight w:val="4025" w:hRule="atLeast"/>
        </w:trPr>
        <w:tc>
          <w:tcPr>
            <w:tcW w:w="4893" w:type="dxa"/>
            <w:tcBorders/>
            <w:shd w:color="auto" w:fill="auto" w:val="clear"/>
          </w:tcPr>
          <w:p>
            <w:pPr>
              <w:pStyle w:val="Normal"/>
              <w:widowControl w:val="false"/>
              <w:spacing w:before="0" w:after="0"/>
              <w:ind w:right="-284" w:hanging="0"/>
              <w:jc w:val="both"/>
              <w:rPr>
                <w:rFonts w:ascii="PT Astra Serif" w:hAnsi="PT Astra Serif"/>
              </w:rPr>
            </w:pPr>
            <w:r>
              <w:rPr>
                <w:rFonts w:ascii="PT Astra Serif" w:hAnsi="PT Astra Serif"/>
                <w:b/>
                <w:sz w:val="19"/>
                <w:szCs w:val="19"/>
              </w:rPr>
              <w:t xml:space="preserve">                             </w:t>
            </w:r>
            <w:r>
              <w:rPr>
                <w:rFonts w:ascii="PT Astra Serif" w:hAnsi="PT Astra Serif"/>
                <w:b/>
                <w:sz w:val="19"/>
                <w:szCs w:val="19"/>
              </w:rPr>
              <w:t>«Охрана»</w:t>
            </w:r>
          </w:p>
          <w:p>
            <w:pPr>
              <w:pStyle w:val="Normal"/>
              <w:widowControl w:val="false"/>
              <w:spacing w:before="0" w:after="0"/>
              <w:ind w:right="-284" w:hanging="0"/>
              <w:jc w:val="both"/>
              <w:rPr>
                <w:rFonts w:ascii="PT Astra Serif" w:hAnsi="PT Astra Serif"/>
              </w:rPr>
            </w:pPr>
            <w:r>
              <w:rPr>
                <w:rFonts w:ascii="PT Astra Serif" w:hAnsi="PT Astra Serif"/>
                <w:sz w:val="19"/>
                <w:szCs w:val="19"/>
              </w:rPr>
              <w:t>ФГКУ «ОВО ВНГ России по Республике Хакасия»</w:t>
            </w:r>
          </w:p>
          <w:p>
            <w:pPr>
              <w:pStyle w:val="Normal"/>
              <w:widowControl w:val="false"/>
              <w:spacing w:before="0" w:after="0"/>
              <w:ind w:right="-284" w:hanging="0"/>
              <w:jc w:val="both"/>
              <w:rPr>
                <w:rFonts w:ascii="PT Astra Serif" w:hAnsi="PT Astra Serif"/>
              </w:rPr>
            </w:pPr>
            <w:r>
              <w:rPr>
                <w:rFonts w:ascii="PT Astra Serif" w:hAnsi="PT Astra Serif"/>
                <w:sz w:val="19"/>
                <w:szCs w:val="19"/>
              </w:rPr>
              <w:t>юр. адрес: 655017, Российская Федерация,</w:t>
            </w:r>
          </w:p>
          <w:p>
            <w:pPr>
              <w:pStyle w:val="Normal"/>
              <w:widowControl w:val="false"/>
              <w:spacing w:before="0" w:after="0"/>
              <w:ind w:right="-284" w:hanging="0"/>
              <w:jc w:val="both"/>
              <w:rPr>
                <w:rFonts w:ascii="PT Astra Serif" w:hAnsi="PT Astra Serif"/>
              </w:rPr>
            </w:pPr>
            <w:r>
              <w:rPr>
                <w:rFonts w:ascii="PT Astra Serif" w:hAnsi="PT Astra Serif"/>
                <w:sz w:val="19"/>
                <w:szCs w:val="19"/>
              </w:rPr>
              <w:t xml:space="preserve">Республика Хакасия, г. Абакан, ул. Хакасская, д. 54, </w:t>
            </w:r>
          </w:p>
          <w:p>
            <w:pPr>
              <w:pStyle w:val="Normal"/>
              <w:widowControl w:val="false"/>
              <w:spacing w:before="0" w:after="0"/>
              <w:rPr/>
            </w:pPr>
            <w:r>
              <w:rPr>
                <w:rFonts w:ascii="PT Astra Serif" w:hAnsi="PT Astra Serif"/>
                <w:sz w:val="19"/>
                <w:szCs w:val="19"/>
                <w:highlight w:val="white"/>
              </w:rPr>
              <w:t xml:space="preserve">e-mail: </w:t>
            </w:r>
            <w:hyperlink r:id="rId2">
              <w:r>
                <w:rPr>
                  <w:rFonts w:ascii="PT Astra Serif" w:hAnsi="PT Astra Serif"/>
                  <w:sz w:val="19"/>
                  <w:szCs w:val="19"/>
                  <w:highlight w:val="white"/>
                </w:rPr>
                <w:t>vo719-abk@rosgvard.ru</w:t>
              </w:r>
            </w:hyperlink>
            <w:r>
              <w:rPr>
                <w:rFonts w:ascii="PT Astra Serif" w:hAnsi="PT Astra Serif"/>
                <w:sz w:val="19"/>
                <w:szCs w:val="19"/>
                <w:highlight w:val="white"/>
              </w:rPr>
              <w:t xml:space="preserve"> </w:t>
            </w:r>
            <w:bookmarkStart w:id="6" w:name="__DdeLink__99_4149261829"/>
          </w:p>
          <w:p>
            <w:pPr>
              <w:pStyle w:val="Normal"/>
              <w:widowControl w:val="false"/>
              <w:spacing w:before="0" w:after="0"/>
              <w:rPr>
                <w:rFonts w:ascii="PT Astra Serif" w:hAnsi="PT Astra Serif"/>
              </w:rPr>
            </w:pPr>
            <w:r>
              <w:rPr>
                <w:rFonts w:ascii="PT Astra Serif" w:hAnsi="PT Astra Serif"/>
                <w:sz w:val="19"/>
                <w:szCs w:val="19"/>
                <w:highlight w:val="white"/>
              </w:rPr>
              <w:t>ФГКУ «ОВО ВНГ России по Республике Хакасия»</w:t>
            </w:r>
            <w:bookmarkEnd w:id="6"/>
          </w:p>
          <w:p>
            <w:pPr>
              <w:pStyle w:val="Normal"/>
              <w:widowControl w:val="false"/>
              <w:spacing w:before="0" w:after="0"/>
              <w:rPr>
                <w:rFonts w:ascii="PT Astra Serif" w:hAnsi="PT Astra Serif"/>
              </w:rPr>
            </w:pPr>
            <w:r>
              <w:rPr>
                <w:rFonts w:ascii="PT Astra Serif" w:hAnsi="PT Astra Serif"/>
                <w:sz w:val="19"/>
                <w:szCs w:val="19"/>
                <w:highlight w:val="white"/>
              </w:rPr>
              <w:t>ИНН 1901108410, КПП 190101001</w:t>
            </w:r>
          </w:p>
          <w:p>
            <w:pPr>
              <w:pStyle w:val="Normal"/>
              <w:widowControl w:val="false"/>
              <w:spacing w:before="0" w:after="0"/>
              <w:rPr>
                <w:rFonts w:ascii="PT Astra Serif" w:hAnsi="PT Astra Serif"/>
              </w:rPr>
            </w:pPr>
            <w:r>
              <w:rPr>
                <w:rFonts w:ascii="PT Astra Serif" w:hAnsi="PT Astra Serif"/>
                <w:sz w:val="19"/>
                <w:szCs w:val="19"/>
                <w:highlight w:val="white"/>
              </w:rPr>
              <w:t>ОГРН 1121901003113</w:t>
            </w:r>
          </w:p>
          <w:p>
            <w:pPr>
              <w:pStyle w:val="Normal"/>
              <w:widowControl w:val="false"/>
              <w:spacing w:before="0" w:after="0"/>
              <w:rPr>
                <w:rFonts w:ascii="PT Astra Serif" w:hAnsi="PT Astra Serif"/>
              </w:rPr>
            </w:pPr>
            <w:r>
              <w:rPr>
                <w:rFonts w:ascii="PT Astra Serif" w:hAnsi="PT Astra Serif"/>
                <w:spacing w:val="-1"/>
                <w:sz w:val="19"/>
                <w:szCs w:val="19"/>
                <w:highlight w:val="white"/>
              </w:rPr>
              <w:t xml:space="preserve">ОКТМО 95701000 </w:t>
            </w:r>
          </w:p>
          <w:p>
            <w:pPr>
              <w:pStyle w:val="Normal"/>
              <w:widowControl w:val="false"/>
              <w:spacing w:before="0" w:after="0"/>
              <w:rPr>
                <w:rFonts w:ascii="PT Astra Serif" w:hAnsi="PT Astra Serif"/>
              </w:rPr>
            </w:pPr>
            <w:r>
              <w:rPr>
                <w:rFonts w:ascii="PT Astra Serif" w:hAnsi="PT Astra Serif"/>
                <w:spacing w:val="-1"/>
                <w:sz w:val="19"/>
                <w:szCs w:val="19"/>
              </w:rPr>
              <w:t>ОКПО 08684898, ОКФС 12</w:t>
            </w:r>
          </w:p>
          <w:p>
            <w:pPr>
              <w:pStyle w:val="Normal"/>
              <w:widowControl w:val="false"/>
              <w:spacing w:before="0" w:after="0"/>
              <w:rPr>
                <w:rFonts w:ascii="PT Astra Serif" w:hAnsi="PT Astra Serif"/>
              </w:rPr>
            </w:pPr>
            <w:r>
              <w:rPr>
                <w:rFonts w:ascii="PT Astra Serif" w:hAnsi="PT Astra Serif"/>
                <w:sz w:val="19"/>
                <w:szCs w:val="19"/>
                <w:highlight w:val="white"/>
              </w:rPr>
              <w:t>КБК 18011301081017000130</w:t>
            </w:r>
          </w:p>
          <w:p>
            <w:pPr>
              <w:pStyle w:val="Normal"/>
              <w:widowControl w:val="false"/>
              <w:spacing w:before="0" w:after="0"/>
              <w:rPr>
                <w:rFonts w:ascii="PT Astra Serif" w:hAnsi="PT Astra Serif"/>
              </w:rPr>
            </w:pPr>
            <w:r>
              <w:rPr>
                <w:rFonts w:ascii="PT Astra Serif" w:hAnsi="PT Astra Serif"/>
                <w:sz w:val="19"/>
                <w:szCs w:val="19"/>
                <w:highlight w:val="white"/>
              </w:rPr>
              <w:t>БИК территориального органа Федерального казначейства 019514901</w:t>
            </w:r>
          </w:p>
          <w:p>
            <w:pPr>
              <w:pStyle w:val="Normal"/>
              <w:widowControl w:val="false"/>
              <w:spacing w:before="0" w:after="0"/>
              <w:rPr>
                <w:rFonts w:ascii="PT Astra Serif" w:hAnsi="PT Astra Serif"/>
              </w:rPr>
            </w:pPr>
            <w:r>
              <w:rPr>
                <w:rFonts w:ascii="PT Astra Serif" w:hAnsi="PT Astra Serif"/>
                <w:sz w:val="19"/>
                <w:szCs w:val="19"/>
                <w:highlight w:val="white"/>
              </w:rPr>
              <w:t>казначейский счет р/с 03100643000000018000</w:t>
            </w:r>
          </w:p>
          <w:p>
            <w:pPr>
              <w:pStyle w:val="Normal"/>
              <w:widowControl w:val="false"/>
              <w:spacing w:before="0" w:after="0"/>
              <w:rPr>
                <w:rFonts w:ascii="PT Astra Serif" w:hAnsi="PT Astra Serif"/>
              </w:rPr>
            </w:pPr>
            <w:r>
              <w:rPr>
                <w:rFonts w:ascii="PT Astra Serif" w:hAnsi="PT Astra Serif"/>
                <w:sz w:val="19"/>
                <w:szCs w:val="19"/>
                <w:highlight w:val="white"/>
              </w:rPr>
              <w:t>единый казначейский счет р/с 40102810845370000082</w:t>
            </w:r>
          </w:p>
          <w:p>
            <w:pPr>
              <w:pStyle w:val="Normal"/>
              <w:widowControl w:val="false"/>
              <w:spacing w:before="0" w:after="0"/>
              <w:rPr>
                <w:rFonts w:ascii="PT Astra Serif" w:hAnsi="PT Astra Serif"/>
              </w:rPr>
            </w:pPr>
            <w:r>
              <w:rPr>
                <w:rFonts w:ascii="PT Astra Serif" w:hAnsi="PT Astra Serif"/>
                <w:sz w:val="19"/>
                <w:szCs w:val="19"/>
                <w:highlight w:val="white"/>
              </w:rPr>
              <w:t>Банк: Отделение-НБ Республика Хакасия Банка России // Управление Федерального казначейства по Республике Хакасия г. Абакан</w:t>
            </w:r>
          </w:p>
          <w:p>
            <w:pPr>
              <w:pStyle w:val="Normal"/>
              <w:widowControl w:val="false"/>
              <w:spacing w:before="0" w:after="0"/>
              <w:rPr>
                <w:rFonts w:ascii="PT Astra Serif" w:hAnsi="PT Astra Serif"/>
              </w:rPr>
            </w:pPr>
            <w:r>
              <w:rPr>
                <w:rFonts w:ascii="PT Astra Serif" w:hAnsi="PT Astra Serif"/>
                <w:sz w:val="19"/>
                <w:szCs w:val="19"/>
                <w:highlight w:val="white"/>
              </w:rPr>
              <w:t>Получатель   УФК по Республике Хакасия (ФГКУ «ОВО ВНГ России по Республике Хакасия» л/с 04801D11910)</w:t>
            </w:r>
          </w:p>
          <w:p>
            <w:pPr>
              <w:pStyle w:val="Normal"/>
              <w:widowControl w:val="false"/>
              <w:spacing w:before="0" w:after="0"/>
              <w:jc w:val="both"/>
              <w:rPr>
                <w:rFonts w:ascii="PT Astra Serif" w:hAnsi="PT Astra Serif"/>
              </w:rPr>
            </w:pPr>
            <w:r>
              <w:rPr>
                <w:rFonts w:ascii="PT Astra Serif" w:hAnsi="PT Astra Serif"/>
                <w:sz w:val="19"/>
                <w:szCs w:val="19"/>
              </w:rPr>
              <w:t xml:space="preserve">тел. 3902 22 52 37- бухгалтерия, 22-75-87 - ГДПР, </w:t>
            </w:r>
          </w:p>
          <w:p>
            <w:pPr>
              <w:pStyle w:val="Normal"/>
              <w:widowControl w:val="false"/>
              <w:spacing w:before="0" w:after="0"/>
              <w:jc w:val="both"/>
              <w:rPr>
                <w:rFonts w:ascii="PT Astra Serif" w:hAnsi="PT Astra Serif"/>
              </w:rPr>
            </w:pPr>
            <w:r>
              <w:rPr>
                <w:rFonts w:ascii="PT Astra Serif" w:hAnsi="PT Astra Serif"/>
                <w:sz w:val="19"/>
                <w:szCs w:val="19"/>
              </w:rPr>
              <w:t>22-35-34 - ОКЗО.</w:t>
            </w:r>
          </w:p>
          <w:p>
            <w:pPr>
              <w:pStyle w:val="Normal"/>
              <w:widowControl w:val="false"/>
              <w:spacing w:before="0" w:after="0"/>
              <w:jc w:val="both"/>
              <w:rPr>
                <w:rFonts w:ascii="PT Astra Serif" w:hAnsi="PT Astra Serif"/>
                <w:sz w:val="19"/>
                <w:szCs w:val="19"/>
              </w:rPr>
            </w:pPr>
            <w:r>
              <w:rPr>
                <w:rFonts w:ascii="PT Astra Serif" w:hAnsi="PT Astra Serif"/>
                <w:sz w:val="19"/>
                <w:szCs w:val="19"/>
              </w:rPr>
            </w:r>
          </w:p>
          <w:p>
            <w:pPr>
              <w:pStyle w:val="Normal"/>
              <w:widowControl w:val="false"/>
              <w:spacing w:before="0" w:after="0"/>
              <w:jc w:val="both"/>
              <w:rPr>
                <w:rFonts w:ascii="PT Astra Serif" w:hAnsi="PT Astra Serif"/>
                <w:sz w:val="19"/>
                <w:szCs w:val="19"/>
              </w:rPr>
            </w:pPr>
            <w:r>
              <w:rPr>
                <w:rFonts w:ascii="PT Astra Serif" w:hAnsi="PT Astra Serif"/>
                <w:sz w:val="19"/>
                <w:szCs w:val="19"/>
              </w:rPr>
            </w:r>
          </w:p>
          <w:p>
            <w:pPr>
              <w:pStyle w:val="Normal"/>
              <w:widowControl w:val="false"/>
              <w:spacing w:before="0" w:after="0"/>
              <w:jc w:val="both"/>
              <w:rPr>
                <w:rFonts w:ascii="PT Astra Serif" w:hAnsi="PT Astra Serif"/>
              </w:rPr>
            </w:pPr>
            <w:r>
              <w:rPr>
                <w:rFonts w:ascii="PT Astra Serif" w:hAnsi="PT Astra Serif"/>
                <w:sz w:val="19"/>
                <w:szCs w:val="19"/>
              </w:rPr>
              <w:t xml:space="preserve">  </w:t>
            </w:r>
            <w:r>
              <w:rPr>
                <w:rFonts w:ascii="PT Astra Serif" w:hAnsi="PT Astra Serif"/>
                <w:b/>
                <w:bCs/>
                <w:i/>
                <w:iCs/>
                <w:position w:val="6"/>
                <w:sz w:val="19"/>
                <w:szCs w:val="19"/>
              </w:rPr>
              <w:t>____________________ /__________________________</w:t>
            </w:r>
          </w:p>
        </w:tc>
        <w:tc>
          <w:tcPr>
            <w:tcW w:w="4771" w:type="dxa"/>
            <w:tcBorders/>
            <w:shd w:color="auto" w:fill="auto" w:val="clear"/>
          </w:tcPr>
          <w:p>
            <w:pPr>
              <w:pStyle w:val="Normal"/>
              <w:widowControl w:val="false"/>
              <w:spacing w:before="0" w:after="0"/>
              <w:ind w:right="-284" w:hanging="0"/>
              <w:jc w:val="both"/>
              <w:rPr>
                <w:rFonts w:ascii="PT Astra Serif" w:hAnsi="PT Astra Serif"/>
              </w:rPr>
            </w:pPr>
            <w:r>
              <w:rPr>
                <w:rFonts w:ascii="PT Astra Serif" w:hAnsi="PT Astra Serif"/>
                <w:b/>
                <w:sz w:val="19"/>
                <w:szCs w:val="19"/>
              </w:rPr>
              <w:t xml:space="preserve">                                            </w:t>
            </w:r>
            <w:r>
              <w:rPr>
                <w:rFonts w:ascii="PT Astra Serif" w:hAnsi="PT Astra Serif"/>
                <w:b/>
                <w:sz w:val="19"/>
                <w:szCs w:val="19"/>
              </w:rPr>
              <w:t>«Заказчик»</w:t>
            </w:r>
          </w:p>
          <w:p>
            <w:pPr>
              <w:pStyle w:val="Normal"/>
              <w:widowControl w:val="false"/>
              <w:spacing w:before="0" w:after="0"/>
              <w:ind w:left="35" w:hanging="0"/>
              <w:rPr>
                <w:rFonts w:ascii="PT Astra Serif" w:hAnsi="PT Astra Serif"/>
              </w:rPr>
            </w:pPr>
            <w:r>
              <w:rPr>
                <w:rFonts w:ascii="PT Astra Serif" w:hAnsi="PT Astra Serif"/>
                <w:sz w:val="19"/>
                <w:szCs w:val="19"/>
              </w:rPr>
              <w:t>_______________________________________________</w:t>
            </w:r>
          </w:p>
          <w:p>
            <w:pPr>
              <w:pStyle w:val="Normal"/>
              <w:widowControl w:val="false"/>
              <w:spacing w:before="0" w:after="0"/>
              <w:ind w:left="35" w:hanging="0"/>
              <w:rPr>
                <w:rFonts w:ascii="PT Astra Serif" w:hAnsi="PT Astra Serif"/>
              </w:rPr>
            </w:pPr>
            <w:r>
              <w:rPr>
                <w:rFonts w:ascii="PT Astra Serif" w:hAnsi="PT Astra Serif"/>
                <w:sz w:val="19"/>
                <w:szCs w:val="19"/>
              </w:rPr>
              <w:t>юр. адрес: ______________________________________</w:t>
            </w:r>
          </w:p>
          <w:p>
            <w:pPr>
              <w:pStyle w:val="Normal"/>
              <w:widowControl w:val="false"/>
              <w:spacing w:before="0" w:after="0"/>
              <w:ind w:left="35" w:hanging="0"/>
              <w:rPr>
                <w:rFonts w:ascii="PT Astra Serif" w:hAnsi="PT Astra Serif"/>
              </w:rPr>
            </w:pPr>
            <w:r>
              <w:rPr>
                <w:rFonts w:ascii="PT Astra Serif" w:hAnsi="PT Astra Serif"/>
                <w:sz w:val="19"/>
                <w:szCs w:val="19"/>
              </w:rPr>
              <w:t>ИНН _________________, КПП ____________________</w:t>
            </w:r>
          </w:p>
          <w:p>
            <w:pPr>
              <w:pStyle w:val="Normal"/>
              <w:widowControl w:val="false"/>
              <w:spacing w:before="0" w:after="0"/>
              <w:ind w:left="35" w:hanging="0"/>
              <w:rPr>
                <w:rFonts w:ascii="PT Astra Serif" w:hAnsi="PT Astra Serif"/>
              </w:rPr>
            </w:pPr>
            <w:r>
              <w:rPr>
                <w:rFonts w:ascii="PT Astra Serif" w:hAnsi="PT Astra Serif"/>
                <w:sz w:val="19"/>
                <w:szCs w:val="19"/>
              </w:rPr>
              <w:t>ОГРН ________________</w:t>
            </w:r>
          </w:p>
          <w:p>
            <w:pPr>
              <w:pStyle w:val="Normal"/>
              <w:widowControl w:val="false"/>
              <w:tabs>
                <w:tab w:val="clear" w:pos="708"/>
                <w:tab w:val="left" w:pos="5529" w:leader="none"/>
              </w:tabs>
              <w:spacing w:before="0" w:after="0"/>
              <w:ind w:right="-108" w:hanging="0"/>
              <w:rPr>
                <w:rFonts w:ascii="PT Astra Serif" w:hAnsi="PT Astra Serif"/>
              </w:rPr>
            </w:pPr>
            <w:r>
              <w:rPr>
                <w:rFonts w:ascii="PT Astra Serif" w:hAnsi="PT Astra Serif"/>
                <w:sz w:val="19"/>
                <w:szCs w:val="19"/>
              </w:rPr>
              <w:t xml:space="preserve"> </w:t>
            </w:r>
            <w:r>
              <w:rPr>
                <w:rFonts w:ascii="PT Astra Serif" w:hAnsi="PT Astra Serif"/>
                <w:sz w:val="19"/>
                <w:szCs w:val="19"/>
              </w:rPr>
              <w:t>тел. __________________</w:t>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sz w:val="19"/>
                <w:szCs w:val="19"/>
              </w:rPr>
            </w:pPr>
            <w:r>
              <w:rPr>
                <w:rFonts w:ascii="PT Astra Serif" w:hAnsi="PT Astra Serif"/>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b/>
                <w:b/>
                <w:i/>
                <w:i/>
                <w:sz w:val="19"/>
                <w:szCs w:val="19"/>
              </w:rPr>
            </w:pPr>
            <w:r>
              <w:rPr>
                <w:rFonts w:ascii="PT Astra Serif" w:hAnsi="PT Astra Serif"/>
                <w:b/>
                <w:i/>
                <w:sz w:val="19"/>
                <w:szCs w:val="19"/>
              </w:rPr>
            </w:r>
          </w:p>
          <w:p>
            <w:pPr>
              <w:pStyle w:val="Normal"/>
              <w:widowControl w:val="false"/>
              <w:tabs>
                <w:tab w:val="clear" w:pos="708"/>
                <w:tab w:val="left" w:pos="5529" w:leader="none"/>
              </w:tabs>
              <w:spacing w:before="0" w:after="0"/>
              <w:ind w:left="123" w:right="-108" w:hanging="0"/>
              <w:rPr>
                <w:rFonts w:ascii="PT Astra Serif" w:hAnsi="PT Astra Serif"/>
              </w:rPr>
            </w:pPr>
            <w:r>
              <w:rPr>
                <w:rFonts w:ascii="PT Astra Serif" w:hAnsi="PT Astra Serif"/>
                <w:b/>
                <w:i/>
                <w:sz w:val="19"/>
                <w:szCs w:val="19"/>
              </w:rPr>
              <w:t>___________________/ ________________________</w:t>
            </w:r>
          </w:p>
        </w:tc>
      </w:tr>
      <w:tr>
        <w:trPr>
          <w:trHeight w:val="4025" w:hRule="atLeast"/>
        </w:trPr>
        <w:tc>
          <w:tcPr>
            <w:tcW w:w="4893" w:type="dxa"/>
            <w:tcBorders/>
            <w:shd w:color="auto" w:fill="auto" w:val="clear"/>
          </w:tcPr>
          <w:p>
            <w:pPr>
              <w:pStyle w:val="Normal"/>
              <w:widowControl w:val="false"/>
              <w:spacing w:before="0" w:after="0"/>
              <w:ind w:right="-284" w:hanging="0"/>
              <w:jc w:val="both"/>
              <w:rPr>
                <w:rFonts w:ascii="PT Astra Serif" w:hAnsi="PT Astra Serif"/>
                <w:b/>
                <w:b/>
                <w:sz w:val="19"/>
                <w:szCs w:val="19"/>
              </w:rPr>
            </w:pPr>
            <w:r>
              <w:rPr>
                <w:rFonts w:ascii="PT Astra Serif" w:hAnsi="PT Astra Serif"/>
                <w:b/>
                <w:sz w:val="19"/>
                <w:szCs w:val="19"/>
              </w:rPr>
            </w:r>
          </w:p>
        </w:tc>
        <w:tc>
          <w:tcPr>
            <w:tcW w:w="4771" w:type="dxa"/>
            <w:tcBorders/>
            <w:shd w:color="auto" w:fill="auto" w:val="clear"/>
          </w:tcPr>
          <w:p>
            <w:pPr>
              <w:pStyle w:val="Normal"/>
              <w:widowControl w:val="false"/>
              <w:spacing w:before="0" w:after="0"/>
              <w:ind w:right="-284" w:hanging="0"/>
              <w:jc w:val="both"/>
              <w:rPr>
                <w:rFonts w:ascii="PT Astra Serif" w:hAnsi="PT Astra Serif"/>
                <w:b/>
                <w:b/>
                <w:sz w:val="19"/>
                <w:szCs w:val="19"/>
              </w:rPr>
            </w:pPr>
            <w:r>
              <w:rPr>
                <w:rFonts w:ascii="PT Astra Serif" w:hAnsi="PT Astra Serif"/>
                <w:b/>
                <w:sz w:val="19"/>
                <w:szCs w:val="19"/>
              </w:rPr>
            </w:r>
          </w:p>
        </w:tc>
      </w:tr>
    </w:tbl>
    <w:p>
      <w:pPr>
        <w:pStyle w:val="Normal"/>
        <w:widowControl w:val="false"/>
        <w:spacing w:before="0" w:after="0"/>
        <w:rPr>
          <w:rFonts w:ascii="PT Astra Serif" w:hAnsi="PT Astra Serif"/>
        </w:rPr>
      </w:pPr>
      <w:r>
        <w:rPr>
          <w:rFonts w:ascii="PT Astra Serif" w:hAnsi="PT Astra Serif"/>
        </w:rPr>
      </w:r>
    </w:p>
    <w:sectPr>
      <w:headerReference w:type="default" r:id="rId3"/>
      <w:type w:val="nextPage"/>
      <w:pgSz w:w="11906" w:h="16838"/>
      <w:pgMar w:left="1134" w:right="567" w:header="709" w:top="766" w:footer="0" w:bottom="851" w:gutter="0"/>
      <w:pgNumType w:fmt="decimal"/>
      <w:formProt w:val="false"/>
      <w:textDirection w:val="lrTb"/>
      <w:docGrid w:type="default" w:linePitch="435"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Baskerville_A.Z_PS">
    <w:charset w:val="01"/>
    <w:family w:val="roman"/>
    <w:pitch w:val="default"/>
  </w:font>
  <w:font w:name="PT Astra Serif">
    <w:charset w:val="01"/>
    <w:family w:val="roman"/>
    <w:pitch w:val="default"/>
  </w:font>
  <w:font w:name="Tahoma">
    <w:charset w:val="01"/>
    <w:family w:val="roman"/>
    <w:pitch w:val="default"/>
  </w:font>
  <w:font w:name="Arial">
    <w:charset w:val="01"/>
    <w:family w:val="roman"/>
    <w:pitch w:val="default"/>
  </w:font>
  <w:font w:name="PT Astra Serif">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2088594985"/>
    </w:sdtPr>
    <w:sdtContent>
      <w:p>
        <w:pPr>
          <w:pStyle w:val="Style25"/>
          <w:jc w:val="center"/>
          <w:rPr/>
        </w:pPr>
        <w:r>
          <w:rPr>
            <w:rFonts w:ascii="Times New Roman" w:hAnsi="Times New Roman"/>
            <w:sz w:val="20"/>
          </w:rPr>
          <w:fldChar w:fldCharType="begin"/>
        </w:r>
        <w:r>
          <w:rPr>
            <w:sz w:val="20"/>
            <w:rFonts w:ascii="Times New Roman" w:hAnsi="Times New Roman"/>
          </w:rPr>
          <w:instrText> PAGE </w:instrText>
        </w:r>
        <w:r>
          <w:rPr>
            <w:sz w:val="20"/>
            <w:rFonts w:ascii="Times New Roman" w:hAnsi="Times New Roman"/>
          </w:rPr>
          <w:fldChar w:fldCharType="separate"/>
        </w:r>
        <w:r>
          <w:rPr>
            <w:sz w:val="20"/>
            <w:rFonts w:ascii="Times New Roman" w:hAnsi="Times New Roman"/>
          </w:rPr>
          <w:t>7</w:t>
        </w:r>
        <w:r>
          <w:rPr>
            <w:sz w:val="20"/>
            <w:rFonts w:ascii="Times New Roman" w:hAnsi="Times New Roman"/>
          </w:rPr>
          <w:fldChar w:fldCharType="end"/>
        </w:r>
      </w:p>
    </w:sdtContent>
  </w:sdt>
</w:hdr>
</file>

<file path=word/settings.xml><?xml version="1.0" encoding="utf-8"?>
<w:settings xmlns:w="http://schemas.openxmlformats.org/wordprocessingml/2006/main">
  <w:zoom w:percent="120"/>
  <w:mirrorMargins/>
  <w:defaultTabStop w:val="708"/>
  <w:autoHyphenation w:val="true"/>
  <w:compat>
    <w:compatSetting w:name="compatibilityMode" w:uri="http://schemas.microsoft.com/office/word" w:val="12"/>
    <w:compatSetting w:name="useWord2013TrackBottomHyphen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a02b1e"/>
    <w:pPr>
      <w:widowControl/>
      <w:suppressAutoHyphens w:val="true"/>
      <w:bidi w:val="0"/>
      <w:spacing w:before="0" w:after="0"/>
      <w:jc w:val="left"/>
    </w:pPr>
    <w:rPr>
      <w:rFonts w:ascii="Baskerville_A.Z_PS" w:hAnsi="Baskerville_A.Z_PS" w:eastAsia="Baskerville_A.Z_PS" w:cs="Times New Roman"/>
      <w:color w:val="auto"/>
      <w:kern w:val="0"/>
      <w:sz w:val="32"/>
      <w:szCs w:val="20"/>
      <w:lang w:val="ru-RU" w:eastAsia="ru-RU" w:bidi="ar-SA"/>
    </w:rPr>
  </w:style>
  <w:style w:type="paragraph" w:styleId="1">
    <w:name w:val="Heading 1"/>
    <w:basedOn w:val="Normal"/>
    <w:qFormat/>
    <w:rsid w:val="00a02b1e"/>
    <w:pPr>
      <w:keepNext w:val="true"/>
      <w:jc w:val="center"/>
      <w:outlineLvl w:val="0"/>
    </w:pPr>
    <w:rPr>
      <w:b/>
      <w:sz w:val="56"/>
      <w:vertAlign w:val="subscript"/>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ea7ef5"/>
    <w:rPr/>
  </w:style>
  <w:style w:type="character" w:styleId="Style13" w:customStyle="1">
    <w:name w:val="Интернет-ссылка"/>
    <w:basedOn w:val="DefaultParagraphFont"/>
    <w:rsid w:val="001a174f"/>
    <w:rPr>
      <w:color w:val="0000FF"/>
      <w:u w:val="single"/>
    </w:rPr>
  </w:style>
  <w:style w:type="character" w:styleId="PlaceholderText">
    <w:name w:val="Placeholder Text"/>
    <w:basedOn w:val="DefaultParagraphFont"/>
    <w:uiPriority w:val="99"/>
    <w:semiHidden/>
    <w:qFormat/>
    <w:rsid w:val="00285fb0"/>
    <w:rPr>
      <w:color w:val="808080"/>
    </w:rPr>
  </w:style>
  <w:style w:type="character" w:styleId="3" w:customStyle="1">
    <w:name w:val="Основной текст 3 Знак"/>
    <w:basedOn w:val="DefaultParagraphFont"/>
    <w:qFormat/>
    <w:rsid w:val="00225aa9"/>
    <w:rPr>
      <w:rFonts w:ascii="Baskerville_A.Z_PS" w:hAnsi="Baskerville_A.Z_PS" w:eastAsia="Baskerville_A.Z_PS"/>
      <w:sz w:val="28"/>
    </w:rPr>
  </w:style>
  <w:style w:type="character" w:styleId="Style14" w:customStyle="1">
    <w:name w:val="Основной текст Знак"/>
    <w:basedOn w:val="DefaultParagraphFont"/>
    <w:qFormat/>
    <w:rsid w:val="007e2693"/>
    <w:rPr>
      <w:rFonts w:ascii="Baskerville_A.Z_PS" w:hAnsi="Baskerville_A.Z_PS" w:eastAsia="Baskerville_A.Z_PS"/>
      <w:sz w:val="36"/>
      <w:vertAlign w:val="subscript"/>
    </w:rPr>
  </w:style>
  <w:style w:type="character" w:styleId="Style15" w:customStyle="1">
    <w:name w:val="Верхний колонтитул Знак"/>
    <w:basedOn w:val="DefaultParagraphFont"/>
    <w:uiPriority w:val="99"/>
    <w:qFormat/>
    <w:rsid w:val="0046746d"/>
    <w:rPr>
      <w:rFonts w:ascii="Baskerville_A.Z_PS" w:hAnsi="Baskerville_A.Z_PS" w:eastAsia="Baskerville_A.Z_PS"/>
      <w:sz w:val="32"/>
    </w:rPr>
  </w:style>
  <w:style w:type="character" w:styleId="Style16">
    <w:name w:val="Выделение"/>
    <w:basedOn w:val="DefaultParagraphFont"/>
    <w:qFormat/>
    <w:rsid w:val="00da7e7a"/>
    <w:rPr>
      <w:i/>
      <w:iCs/>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rsid w:val="00a02b1e"/>
    <w:pPr>
      <w:jc w:val="both"/>
    </w:pPr>
    <w:rPr>
      <w:sz w:val="36"/>
      <w:vertAlign w:val="subscript"/>
    </w:rPr>
  </w:style>
  <w:style w:type="paragraph" w:styleId="Style19">
    <w:name w:val="List"/>
    <w:basedOn w:val="Style18"/>
    <w:pPr/>
    <w:rPr>
      <w:rFonts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Style22">
    <w:name w:val="Title"/>
    <w:basedOn w:val="Normal"/>
    <w:next w:val="Style18"/>
    <w:qFormat/>
    <w:rsid w:val="00ea7ef5"/>
    <w:pPr>
      <w:jc w:val="center"/>
    </w:pPr>
    <w:rPr>
      <w:b/>
      <w:bCs/>
    </w:rPr>
  </w:style>
  <w:style w:type="paragraph" w:styleId="Caption">
    <w:name w:val="caption"/>
    <w:basedOn w:val="Normal"/>
    <w:qFormat/>
    <w:rsid w:val="00225aa9"/>
    <w:pPr>
      <w:jc w:val="center"/>
    </w:pPr>
    <w:rPr>
      <w:b/>
      <w:u w:val="single"/>
      <w:vertAlign w:val="subscript"/>
    </w:rPr>
  </w:style>
  <w:style w:type="paragraph" w:styleId="Indexheading">
    <w:name w:val="index heading"/>
    <w:basedOn w:val="Normal"/>
    <w:qFormat/>
    <w:pPr>
      <w:suppressLineNumbers/>
    </w:pPr>
    <w:rPr>
      <w:rFonts w:cs="Noto Sans Devanagari"/>
    </w:rPr>
  </w:style>
  <w:style w:type="paragraph" w:styleId="Style23">
    <w:name w:val="Body Text Indent"/>
    <w:basedOn w:val="Normal"/>
    <w:rsid w:val="0080391b"/>
    <w:pPr>
      <w:spacing w:before="0" w:after="120"/>
      <w:ind w:left="283" w:hanging="0"/>
    </w:pPr>
    <w:rPr/>
  </w:style>
  <w:style w:type="paragraph" w:styleId="Style24" w:customStyle="1">
    <w:name w:val="Верхний и нижний колонтитулы"/>
    <w:basedOn w:val="Normal"/>
    <w:qFormat/>
    <w:pPr/>
    <w:rPr/>
  </w:style>
  <w:style w:type="paragraph" w:styleId="Style25">
    <w:name w:val="Header"/>
    <w:basedOn w:val="Normal"/>
    <w:uiPriority w:val="99"/>
    <w:rsid w:val="00ea7ef5"/>
    <w:pPr>
      <w:tabs>
        <w:tab w:val="clear" w:pos="708"/>
        <w:tab w:val="center" w:pos="4677" w:leader="none"/>
        <w:tab w:val="right" w:pos="9355" w:leader="none"/>
      </w:tabs>
    </w:pPr>
    <w:rPr/>
  </w:style>
  <w:style w:type="paragraph" w:styleId="BalloonText">
    <w:name w:val="Balloon Text"/>
    <w:basedOn w:val="Normal"/>
    <w:semiHidden/>
    <w:qFormat/>
    <w:rsid w:val="00ea7ef5"/>
    <w:pPr/>
    <w:rPr>
      <w:rFonts w:ascii="Tahoma" w:hAnsi="Tahoma" w:cs="Tahoma"/>
      <w:sz w:val="16"/>
      <w:szCs w:val="16"/>
      <w:lang w:eastAsia="en-US"/>
    </w:rPr>
  </w:style>
  <w:style w:type="paragraph" w:styleId="BodyTextIndent2">
    <w:name w:val="Body Text Indent 2"/>
    <w:basedOn w:val="Normal"/>
    <w:qFormat/>
    <w:rsid w:val="003a4e0a"/>
    <w:pPr>
      <w:spacing w:lineRule="auto" w:line="480" w:before="0" w:after="120"/>
      <w:ind w:left="283" w:hanging="0"/>
    </w:pPr>
    <w:rPr/>
  </w:style>
  <w:style w:type="paragraph" w:styleId="BodyTextIndent3">
    <w:name w:val="Body Text Indent 3"/>
    <w:basedOn w:val="Normal"/>
    <w:qFormat/>
    <w:rsid w:val="00ea7ef5"/>
    <w:pPr>
      <w:tabs>
        <w:tab w:val="clear" w:pos="708"/>
        <w:tab w:val="left" w:pos="0" w:leader="none"/>
      </w:tabs>
      <w:ind w:firstLine="567"/>
      <w:jc w:val="both"/>
    </w:pPr>
    <w:rPr>
      <w:b/>
      <w:bCs/>
    </w:rPr>
  </w:style>
  <w:style w:type="paragraph" w:styleId="BodyText2">
    <w:name w:val="Body Text 2"/>
    <w:basedOn w:val="Normal"/>
    <w:qFormat/>
    <w:rsid w:val="00a02b1e"/>
    <w:pPr>
      <w:jc w:val="right"/>
    </w:pPr>
    <w:rPr/>
  </w:style>
  <w:style w:type="paragraph" w:styleId="DocumentMap">
    <w:name w:val="Document Map"/>
    <w:basedOn w:val="Normal"/>
    <w:semiHidden/>
    <w:qFormat/>
    <w:rsid w:val="000a005b"/>
    <w:pPr>
      <w:shd w:val="clear" w:color="auto" w:fill="000080"/>
    </w:pPr>
    <w:rPr>
      <w:rFonts w:ascii="Tahoma" w:hAnsi="Tahoma" w:cs="Tahoma"/>
      <w:sz w:val="20"/>
    </w:rPr>
  </w:style>
  <w:style w:type="paragraph" w:styleId="Style26">
    <w:name w:val="Footer"/>
    <w:basedOn w:val="Normal"/>
    <w:rsid w:val="006d5f6c"/>
    <w:pPr>
      <w:tabs>
        <w:tab w:val="clear" w:pos="708"/>
        <w:tab w:val="center" w:pos="4677" w:leader="none"/>
        <w:tab w:val="right" w:pos="9355" w:leader="none"/>
      </w:tabs>
    </w:pPr>
    <w:rPr/>
  </w:style>
  <w:style w:type="paragraph" w:styleId="31" w:customStyle="1">
    <w:name w:val="Знак Знак Знак Знак Знак Знак3 Знак Знак Знак Знак Знак Знак Знак Знак Знак Знак Знак Знак Знак Знак Знак Знак Знак Знак Знак Знак"/>
    <w:basedOn w:val="Normal"/>
    <w:qFormat/>
    <w:rsid w:val="00cf2f68"/>
    <w:pPr>
      <w:spacing w:beforeAutospacing="1" w:afterAutospacing="1"/>
    </w:pPr>
    <w:rPr>
      <w:rFonts w:ascii="Tahoma" w:hAnsi="Tahoma" w:eastAsia="Times New Roman"/>
      <w:sz w:val="20"/>
      <w:lang w:val="en-US" w:eastAsia="en-US"/>
    </w:rPr>
  </w:style>
  <w:style w:type="paragraph" w:styleId="NoSpacing">
    <w:name w:val="No Spacing"/>
    <w:uiPriority w:val="1"/>
    <w:qFormat/>
    <w:rsid w:val="00f04dcc"/>
    <w:pPr>
      <w:widowControl/>
      <w:suppressAutoHyphens w:val="true"/>
      <w:bidi w:val="0"/>
      <w:spacing w:before="0" w:after="0"/>
      <w:jc w:val="left"/>
    </w:pPr>
    <w:rPr>
      <w:rFonts w:ascii="Baskerville_A.Z_PS" w:hAnsi="Baskerville_A.Z_PS" w:eastAsia="Baskerville_A.Z_PS" w:cs="Times New Roman"/>
      <w:color w:val="auto"/>
      <w:kern w:val="0"/>
      <w:sz w:val="32"/>
      <w:szCs w:val="20"/>
      <w:lang w:val="ru-RU" w:eastAsia="ru-RU" w:bidi="ar-SA"/>
    </w:rPr>
  </w:style>
  <w:style w:type="paragraph" w:styleId="Revision">
    <w:name w:val="Revision"/>
    <w:uiPriority w:val="99"/>
    <w:semiHidden/>
    <w:qFormat/>
    <w:rsid w:val="0069093e"/>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ListParagraph">
    <w:name w:val="List Paragraph"/>
    <w:basedOn w:val="Normal"/>
    <w:uiPriority w:val="34"/>
    <w:qFormat/>
    <w:rsid w:val="00ce2087"/>
    <w:pPr>
      <w:spacing w:before="0" w:after="0"/>
      <w:ind w:left="720" w:hanging="0"/>
      <w:contextualSpacing/>
    </w:pPr>
    <w:rPr/>
  </w:style>
  <w:style w:type="paragraph" w:styleId="BodyText3">
    <w:name w:val="Body Text 3"/>
    <w:basedOn w:val="Normal"/>
    <w:qFormat/>
    <w:rsid w:val="00225aa9"/>
    <w:pPr>
      <w:jc w:val="both"/>
    </w:pPr>
    <w:rPr>
      <w:sz w:val="28"/>
    </w:rPr>
  </w:style>
  <w:style w:type="paragraph" w:styleId="Style27" w:customStyle="1">
    <w:name w:val="Прижатый влево"/>
    <w:basedOn w:val="Normal"/>
    <w:qFormat/>
    <w:rsid w:val="00da7e7a"/>
    <w:pPr>
      <w:ind w:firstLine="720"/>
    </w:pPr>
    <w:rPr>
      <w:rFonts w:ascii="Arial" w:hAnsi="Arial" w:eastAsia="Symbol" w:cs="Wingdings"/>
      <w:kern w:val="2"/>
      <w:sz w:val="24"/>
      <w:szCs w:val="24"/>
      <w:lang w:eastAsia="zh-CN" w:bidi="hi-IN"/>
    </w:rPr>
  </w:style>
  <w:style w:type="paragraph" w:styleId="P24" w:customStyle="1">
    <w:name w:val="p24"/>
    <w:basedOn w:val="Normal"/>
    <w:qFormat/>
    <w:pPr>
      <w:spacing w:beforeAutospacing="1" w:afterAutospacing="1"/>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7">
    <w:name w:val="Table Grid"/>
    <w:basedOn w:val="a1"/>
    <w:rsid w:val="0061070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o719-abk@rosgvard.ru"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E179F2-07F8-4909-971B-C1CE0C774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705</TotalTime>
  <Application>LibreOffice/6.4.7.2$Linux_X86_64 LibreOffice_project/40$Build-2</Application>
  <Pages>8</Pages>
  <Words>3356</Words>
  <Characters>23554</Characters>
  <CharactersWithSpaces>26917</CharactersWithSpaces>
  <Paragraphs>163</Paragraphs>
  <Company>OVO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2017-12-22T03:26:00Z</dcterms:created>
  <dc:creator>ed</dc:creator>
  <dc:description/>
  <dc:language>ru-RU</dc:language>
  <cp:lastModifiedBy/>
  <cp:lastPrinted>2024-01-18T15:12:00Z</cp:lastPrinted>
  <dcterms:modified xsi:type="dcterms:W3CDTF">2025-06-20T15:23:54Z</dcterms:modified>
  <cp:revision>121</cp:revision>
  <dc:subject/>
  <dc:title>ДОГОВОР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OVO</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