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5"/>
        <w:numPr>
          <w:ilvl w:val="0"/>
          <w:numId w:val="0"/>
        </w:numPr>
        <w:outlineLvl w:val="0"/>
        <w:rPr>
          <w:rFonts w:ascii="PT Astra Serif" w:hAnsi="PT Astra Serif"/>
        </w:rPr>
      </w:pPr>
      <w:r>
        <w:rPr>
          <w:rFonts w:ascii="PT Astra Serif" w:hAnsi="PT Astra Serif"/>
        </w:rPr>
        <w:t xml:space="preserve">КОНТРАКТ </w:t>
      </w:r>
    </w:p>
    <w:p>
      <w:pPr>
        <w:pStyle w:val="Normal"/>
        <w:jc w:val="center"/>
        <w:rPr>
          <w:rFonts w:ascii="PT Astra Serif" w:hAnsi="PT Astra Serif"/>
        </w:rPr>
      </w:pPr>
      <w:r>
        <w:rPr>
          <w:rFonts w:ascii="PT Astra Serif" w:hAnsi="PT Astra Serif"/>
          <w:b/>
          <w:bCs/>
        </w:rPr>
        <w:t xml:space="preserve">об оказании услуг технической охраны </w:t>
      </w:r>
    </w:p>
    <w:p>
      <w:pPr>
        <w:pStyle w:val="Normal"/>
        <w:jc w:val="center"/>
        <w:rPr>
          <w:rFonts w:ascii="PT Astra Serif" w:hAnsi="PT Astra Serif"/>
        </w:rPr>
      </w:pPr>
      <w:r>
        <w:rPr>
          <w:rFonts w:ascii="PT Astra Serif" w:hAnsi="PT Astra Serif"/>
        </w:rPr>
      </w:r>
    </w:p>
    <w:p>
      <w:pPr>
        <w:pStyle w:val="Normal"/>
        <w:shd w:val="clear" w:color="auto" w:fill="FFFFFF"/>
        <w:jc w:val="both"/>
        <w:rPr>
          <w:rFonts w:ascii="PT Astra Serif" w:hAnsi="PT Astra Serif"/>
        </w:rPr>
      </w:pPr>
      <w:r>
        <w:rPr>
          <w:rFonts w:ascii="PT Astra Serif" w:hAnsi="PT Astra Serif"/>
          <w:color w:val="000000"/>
        </w:rPr>
        <w:t xml:space="preserve">г. Абакан                                                                                                    </w:t>
      </w:r>
      <w:r>
        <w:rPr>
          <w:rFonts w:ascii="PT Astra Serif" w:hAnsi="PT Astra Serif"/>
          <w:sz w:val="23"/>
          <w:szCs w:val="23"/>
        </w:rPr>
        <w:t xml:space="preserve">     «___» ___________ 20__ г.</w:t>
      </w:r>
    </w:p>
    <w:p>
      <w:pPr>
        <w:pStyle w:val="Normal"/>
        <w:shd w:val="clear" w:color="auto" w:fill="FFFFFF"/>
        <w:ind w:firstLine="709"/>
        <w:jc w:val="both"/>
        <w:rPr>
          <w:rFonts w:ascii="PT Astra Serif" w:hAnsi="PT Astra Serif"/>
          <w:color w:val="000000"/>
        </w:rPr>
      </w:pPr>
      <w:r>
        <w:rPr>
          <w:rFonts w:ascii="PT Astra Serif" w:hAnsi="PT Astra Serif"/>
          <w:color w:val="000000"/>
        </w:rPr>
      </w:r>
    </w:p>
    <w:p>
      <w:pPr>
        <w:pStyle w:val="Normal"/>
        <w:ind w:firstLine="850"/>
        <w:jc w:val="both"/>
        <w:rPr>
          <w:rFonts w:ascii="PT Astra Serif" w:hAnsi="PT Astra Serif"/>
        </w:rPr>
      </w:pPr>
      <w:r>
        <w:rPr>
          <w:rFonts w:ascii="PT Astra Serif" w:hAnsi="PT Astra Serif"/>
          <w:b/>
          <w:bCs/>
        </w:rPr>
        <w:t>Федеральное государственное казенное учреждение «Отдел вневедомственной охраны войск национальной гвардии Российской Федерации по Республике Хакасия» (ФГКУ «ОВО ВНГ России по Республике Хакасия»)</w:t>
      </w:r>
      <w:r>
        <w:rPr>
          <w:rFonts w:ascii="PT Astra Serif" w:hAnsi="PT Astra Serif"/>
        </w:rPr>
        <w:t>, именуемое в дальнейшем «</w:t>
      </w:r>
      <w:r>
        <w:rPr>
          <w:rFonts w:ascii="PT Astra Serif" w:hAnsi="PT Astra Serif"/>
          <w:b/>
        </w:rPr>
        <w:t>Охрана»</w:t>
      </w:r>
      <w:r>
        <w:rPr>
          <w:rFonts w:ascii="PT Astra Serif" w:hAnsi="PT Astra Serif"/>
        </w:rPr>
        <w:t xml:space="preserve">, в лице начальника Отдела вневедомственной охраны по __________________ - филиала федерального государственного казенного учреждения «Отдел вневедомственной охраны войск национальной гвардии Российской Федерации по Республике Хакасия» </w:t>
      </w:r>
      <w:r>
        <w:rPr>
          <w:rFonts w:ascii="PT Astra Serif" w:hAnsi="PT Astra Serif"/>
          <w:lang w:eastAsia="ar-SA"/>
        </w:rPr>
        <w:t>_________________________</w:t>
      </w:r>
      <w:r>
        <w:rPr>
          <w:rFonts w:ascii="PT Astra Serif" w:hAnsi="PT Astra Serif"/>
        </w:rPr>
        <w:t xml:space="preserve">, действующего на основании Положения и доверенности от </w:t>
      </w:r>
      <w:r>
        <w:rPr>
          <w:rFonts w:ascii="PT Astra Serif" w:hAnsi="PT Astra Serif"/>
          <w:lang w:eastAsia="ar-SA"/>
        </w:rPr>
        <w:t>________________</w:t>
      </w:r>
      <w:r>
        <w:rPr>
          <w:rFonts w:ascii="PT Astra Serif" w:hAnsi="PT Astra Serif"/>
        </w:rPr>
        <w:t xml:space="preserve">, с одной стороны, и </w:t>
      </w:r>
      <w:r>
        <w:rPr>
          <w:rFonts w:ascii="PT Astra Serif" w:hAnsi="PT Astra Serif"/>
          <w:b/>
        </w:rPr>
        <w:t>________________________________________________</w:t>
      </w:r>
      <w:r>
        <w:rPr>
          <w:rFonts w:ascii="PT Astra Serif" w:hAnsi="PT Astra Serif"/>
        </w:rPr>
        <w:t xml:space="preserve">, именуемое в дальнейшем </w:t>
      </w:r>
      <w:r>
        <w:rPr>
          <w:rFonts w:ascii="PT Astra Serif" w:hAnsi="PT Astra Serif"/>
          <w:b/>
        </w:rPr>
        <w:t>Заказчик</w:t>
      </w:r>
      <w:r>
        <w:rPr>
          <w:rFonts w:ascii="PT Astra Serif" w:hAnsi="PT Astra Serif"/>
        </w:rPr>
        <w:t xml:space="preserve">, в лице ______________________________________, действующего на основании Устава, с другой стороны, вместе именуемые </w:t>
      </w:r>
      <w:r>
        <w:rPr>
          <w:rFonts w:ascii="PT Astra Serif" w:hAnsi="PT Astra Serif"/>
          <w:b/>
        </w:rPr>
        <w:t>Стороны</w:t>
      </w:r>
      <w:r>
        <w:rPr>
          <w:rFonts w:ascii="PT Astra Serif" w:hAnsi="PT Astra Serif"/>
        </w:rPr>
        <w:t>, на основании п. 4 ч. 1 ст. 93 Федерального закона от 05.04.2013 г. № 44-ФЗ «О контрактной системе в сфере закупок товаров, работ, услуг для обеспечения государственных и муниципальных нужд», заключили настоящий контракт о нижеследующем:</w:t>
      </w:r>
    </w:p>
    <w:p>
      <w:pPr>
        <w:pStyle w:val="Normal"/>
        <w:ind w:firstLine="850"/>
        <w:jc w:val="both"/>
        <w:rPr>
          <w:rFonts w:ascii="PT Astra Serif" w:hAnsi="PT Astra Serif"/>
        </w:rPr>
      </w:pPr>
      <w:r>
        <w:rPr>
          <w:rFonts w:ascii="PT Astra Serif" w:hAnsi="PT Astra Serif"/>
        </w:rPr>
      </w:r>
    </w:p>
    <w:p>
      <w:pPr>
        <w:pStyle w:val="Normal"/>
        <w:shd w:val="clear" w:color="auto" w:fill="FFFFFF"/>
        <w:ind w:firstLine="709"/>
        <w:jc w:val="center"/>
        <w:rPr>
          <w:rFonts w:ascii="PT Astra Serif" w:hAnsi="PT Astra Serif"/>
        </w:rPr>
      </w:pPr>
      <w:r>
        <w:rPr>
          <w:rFonts w:ascii="PT Astra Serif" w:hAnsi="PT Astra Serif"/>
          <w:b/>
        </w:rPr>
        <w:t>1. Предмет Контракта</w:t>
      </w:r>
    </w:p>
    <w:p>
      <w:pPr>
        <w:pStyle w:val="Normal"/>
        <w:ind w:firstLine="709"/>
        <w:jc w:val="both"/>
        <w:rPr>
          <w:rFonts w:ascii="PT Astra Serif" w:hAnsi="PT Astra Serif"/>
        </w:rPr>
      </w:pPr>
      <w:r>
        <w:rPr>
          <w:rFonts w:ascii="PT Astra Serif" w:hAnsi="PT Astra Serif"/>
        </w:rPr>
        <w:t xml:space="preserve">1.1. </w:t>
      </w:r>
      <w:r>
        <w:rPr>
          <w:rFonts w:ascii="PT Astra Serif" w:hAnsi="PT Astra Serif"/>
          <w:b/>
        </w:rPr>
        <w:t>Заказчик</w:t>
      </w:r>
      <w:r>
        <w:rPr>
          <w:rFonts w:ascii="PT Astra Serif" w:hAnsi="PT Astra Serif"/>
        </w:rPr>
        <w:t xml:space="preserve"> передает, а </w:t>
      </w:r>
      <w:r>
        <w:rPr>
          <w:rFonts w:ascii="PT Astra Serif" w:hAnsi="PT Astra Serif"/>
          <w:b/>
        </w:rPr>
        <w:t>Охрана</w:t>
      </w:r>
      <w:r>
        <w:rPr>
          <w:rFonts w:ascii="PT Astra Serif" w:hAnsi="PT Astra Serif"/>
        </w:rPr>
        <w:t xml:space="preserve"> принимает под техническую охрану объекты </w:t>
      </w:r>
      <w:r>
        <w:rPr>
          <w:rFonts w:ascii="PT Astra Serif" w:hAnsi="PT Astra Serif"/>
          <w:b/>
        </w:rPr>
        <w:t>Заказчика</w:t>
      </w:r>
      <w:r>
        <w:rPr>
          <w:rFonts w:ascii="PT Astra Serif" w:hAnsi="PT Astra Serif"/>
        </w:rPr>
        <w:t>, указанные в приложении № 1 к настоящему Контракту (Список объектов и расчет стоимости услуг охраны).</w:t>
      </w:r>
    </w:p>
    <w:p>
      <w:pPr>
        <w:pStyle w:val="Normal"/>
        <w:ind w:firstLine="709"/>
        <w:jc w:val="both"/>
        <w:rPr>
          <w:rFonts w:ascii="PT Astra Serif" w:hAnsi="PT Astra Serif"/>
        </w:rPr>
      </w:pPr>
      <w:r>
        <w:rPr>
          <w:rFonts w:ascii="PT Astra Serif" w:hAnsi="PT Astra Serif"/>
        </w:rPr>
        <w:t xml:space="preserve">1.2. </w:t>
      </w:r>
      <w:r>
        <w:rPr>
          <w:rFonts w:ascii="PT Astra Serif" w:hAnsi="PT Astra Serif"/>
          <w:b/>
        </w:rPr>
        <w:t>Охрана</w:t>
      </w:r>
      <w:r>
        <w:rPr>
          <w:rFonts w:ascii="PT Astra Serif" w:hAnsi="PT Astra Serif"/>
        </w:rPr>
        <w:t xml:space="preserve"> осуществляет: </w:t>
      </w:r>
    </w:p>
    <w:p>
      <w:pPr>
        <w:pStyle w:val="Normal"/>
        <w:ind w:firstLine="709"/>
        <w:jc w:val="both"/>
        <w:rPr>
          <w:rFonts w:ascii="PT Astra Serif" w:hAnsi="PT Astra Serif"/>
        </w:rPr>
      </w:pPr>
      <w:r>
        <w:rPr>
          <w:rFonts w:ascii="PT Astra Serif" w:hAnsi="PT Astra Serif"/>
        </w:rPr>
        <w:t>1.2.1. централизованное наблюдение за установленными на объекте техническими средствами охраны (ТСО), подключенными к пульту централизованного наблюдения (ПЦН);</w:t>
      </w:r>
    </w:p>
    <w:p>
      <w:pPr>
        <w:pStyle w:val="Normal"/>
        <w:ind w:firstLine="709"/>
        <w:jc w:val="both"/>
        <w:rPr>
          <w:rFonts w:ascii="PT Astra Serif" w:hAnsi="PT Astra Serif"/>
        </w:rPr>
      </w:pPr>
      <w:r>
        <w:rPr>
          <w:rFonts w:ascii="PT Astra Serif" w:hAnsi="PT Astra Serif"/>
        </w:rPr>
        <w:t>1.2.2. экстренный выезд на объект группы задержания при поступлении на ПЦН сигнала «тревога», сформированного ТСО, для пресечения незаконного проникновения посторонних лиц через заблокированные ТСО места.</w:t>
      </w:r>
    </w:p>
    <w:p>
      <w:pPr>
        <w:pStyle w:val="Normal"/>
        <w:ind w:firstLine="709"/>
        <w:jc w:val="both"/>
        <w:rPr>
          <w:rFonts w:ascii="PT Astra Serif" w:hAnsi="PT Astra Serif"/>
        </w:rPr>
      </w:pPr>
      <w:r>
        <w:rPr>
          <w:rFonts w:ascii="PT Astra Serif" w:hAnsi="PT Astra Serif"/>
        </w:rPr>
        <w:t xml:space="preserve">1.3. </w:t>
      </w:r>
      <w:r>
        <w:rPr>
          <w:rFonts w:ascii="PT Astra Serif" w:hAnsi="PT Astra Serif"/>
          <w:b/>
        </w:rPr>
        <w:t>Заказчик</w:t>
      </w:r>
      <w:r>
        <w:rPr>
          <w:rFonts w:ascii="PT Astra Serif" w:hAnsi="PT Astra Serif"/>
        </w:rPr>
        <w:t xml:space="preserve"> обязан оплатить услуги </w:t>
      </w:r>
      <w:r>
        <w:rPr>
          <w:rFonts w:ascii="PT Astra Serif" w:hAnsi="PT Astra Serif"/>
          <w:b/>
        </w:rPr>
        <w:t>Охраны</w:t>
      </w:r>
      <w:r>
        <w:rPr>
          <w:rFonts w:ascii="PT Astra Serif" w:hAnsi="PT Astra Serif"/>
        </w:rPr>
        <w:t xml:space="preserve"> в установленном Контрактом порядке.</w:t>
      </w:r>
    </w:p>
    <w:p>
      <w:pPr>
        <w:pStyle w:val="Normal"/>
        <w:ind w:firstLine="709"/>
        <w:jc w:val="both"/>
        <w:rPr>
          <w:rFonts w:ascii="PT Astra Serif" w:hAnsi="PT Astra Serif"/>
        </w:rPr>
      </w:pPr>
      <w:r>
        <w:rPr>
          <w:rFonts w:ascii="PT Astra Serif" w:hAnsi="PT Astra Serif"/>
        </w:rPr>
        <w:t>1.4. Охрана объектов осуществляется в дни и часы, указанные в приложении № 1 к настоящему Контракту (Список объектов и расчет стоимости услуг охраны).</w:t>
      </w:r>
    </w:p>
    <w:p>
      <w:pPr>
        <w:pStyle w:val="Normal"/>
        <w:ind w:firstLine="709"/>
        <w:jc w:val="both"/>
        <w:rPr>
          <w:rFonts w:ascii="PT Astra Serif" w:hAnsi="PT Astra Serif"/>
        </w:rPr>
      </w:pPr>
      <w:r>
        <w:rPr>
          <w:rFonts w:ascii="PT Astra Serif" w:hAnsi="PT Astra Serif"/>
        </w:rPr>
        <w:t>1.5. Срок оказания услуг с _________ по __________.</w:t>
      </w:r>
    </w:p>
    <w:p>
      <w:pPr>
        <w:pStyle w:val="Normal"/>
        <w:ind w:firstLine="709"/>
        <w:jc w:val="both"/>
        <w:rPr>
          <w:rFonts w:ascii="PT Astra Serif" w:hAnsi="PT Astra Serif"/>
        </w:rPr>
      </w:pPr>
      <w:r>
        <w:rPr>
          <w:rFonts w:ascii="PT Astra Serif" w:hAnsi="PT Astra Serif"/>
        </w:rPr>
        <w:t>1.6. Идентификационный код закупки___________________________________________.</w:t>
      </w:r>
    </w:p>
    <w:p>
      <w:pPr>
        <w:pStyle w:val="Normal"/>
        <w:ind w:firstLine="709"/>
        <w:jc w:val="both"/>
        <w:rPr>
          <w:rFonts w:ascii="PT Astra Serif" w:hAnsi="PT Astra Serif"/>
        </w:rPr>
      </w:pPr>
      <w:r>
        <w:rPr>
          <w:rFonts w:ascii="PT Astra Serif" w:hAnsi="PT Astra Serif"/>
        </w:rPr>
      </w:r>
    </w:p>
    <w:p>
      <w:pPr>
        <w:pStyle w:val="Normal"/>
        <w:shd w:val="clear" w:color="auto" w:fill="FFFFFF"/>
        <w:ind w:firstLine="709"/>
        <w:jc w:val="center"/>
        <w:rPr>
          <w:rFonts w:ascii="PT Astra Serif" w:hAnsi="PT Astra Serif"/>
        </w:rPr>
      </w:pPr>
      <w:r>
        <w:rPr>
          <w:rFonts w:ascii="PT Astra Serif" w:hAnsi="PT Astra Serif"/>
          <w:b/>
        </w:rPr>
        <w:t>2. Обязанности Охраны</w:t>
      </w:r>
    </w:p>
    <w:p>
      <w:pPr>
        <w:pStyle w:val="Style21"/>
        <w:ind w:firstLine="709"/>
        <w:rPr>
          <w:rFonts w:ascii="PT Astra Serif" w:hAnsi="PT Astra Serif"/>
        </w:rPr>
      </w:pPr>
      <w:r>
        <w:rPr>
          <w:rFonts w:ascii="PT Astra Serif" w:hAnsi="PT Astra Serif"/>
          <w:b/>
        </w:rPr>
        <w:t xml:space="preserve">2. Охрана </w:t>
      </w:r>
      <w:r>
        <w:rPr>
          <w:rFonts w:ascii="PT Astra Serif" w:hAnsi="PT Astra Serif"/>
        </w:rPr>
        <w:t>обязана:</w:t>
      </w:r>
    </w:p>
    <w:p>
      <w:pPr>
        <w:pStyle w:val="Style21"/>
        <w:ind w:firstLine="709"/>
        <w:rPr>
          <w:rFonts w:ascii="PT Astra Serif" w:hAnsi="PT Astra Serif"/>
        </w:rPr>
      </w:pPr>
      <w:r>
        <w:rPr>
          <w:rFonts w:ascii="PT Astra Serif" w:hAnsi="PT Astra Serif"/>
        </w:rPr>
        <w:t xml:space="preserve">2.1. </w:t>
      </w:r>
      <w:r>
        <w:rPr>
          <w:rFonts w:ascii="PT Astra Serif" w:hAnsi="PT Astra Serif"/>
          <w:iCs/>
          <w:color w:val="000000"/>
        </w:rPr>
        <w:t xml:space="preserve">Провести обследование технического состояния охраняемого объекта, средств охраны, технической укрепленности объекта, составить Акт обследования объекта (Приложение № 5 к Контракту) в соответствии с нормативными правовыми актами (правовыми актами) Росгвардии, а также методическими рекомендациями и иными документами, регулирующими деятельность </w:t>
      </w:r>
      <w:r>
        <w:rPr>
          <w:rFonts w:ascii="PT Astra Serif" w:hAnsi="PT Astra Serif"/>
          <w:b/>
          <w:bCs/>
          <w:iCs/>
          <w:color w:val="000000"/>
        </w:rPr>
        <w:t>Охраны</w:t>
      </w:r>
      <w:r>
        <w:rPr>
          <w:rFonts w:ascii="PT Astra Serif" w:hAnsi="PT Astra Serif"/>
          <w:iCs/>
          <w:color w:val="000000"/>
        </w:rPr>
        <w:t>. Акт обследования объекта составляется с предложениями по обеспечению надёжной охраны в момент заключения Контракта и является его неотъемлемой частью.</w:t>
      </w:r>
    </w:p>
    <w:p>
      <w:pPr>
        <w:pStyle w:val="Normal"/>
        <w:ind w:firstLine="709"/>
        <w:jc w:val="both"/>
        <w:rPr>
          <w:rFonts w:ascii="PT Astra Serif" w:hAnsi="PT Astra Serif"/>
        </w:rPr>
      </w:pPr>
      <w:r>
        <w:rPr>
          <w:rFonts w:ascii="PT Astra Serif" w:hAnsi="PT Astra Serif"/>
        </w:rPr>
        <w:t>2.2. Принять объект под охрану в установленном Контрактом порядке и обеспечить охрану товарно-материальных ценностей.</w:t>
      </w:r>
    </w:p>
    <w:p>
      <w:pPr>
        <w:pStyle w:val="Normal"/>
        <w:ind w:firstLine="709"/>
        <w:jc w:val="both"/>
        <w:rPr>
          <w:rFonts w:ascii="PT Astra Serif" w:hAnsi="PT Astra Serif"/>
        </w:rPr>
      </w:pPr>
      <w:r>
        <w:rPr>
          <w:rFonts w:ascii="PT Astra Serif" w:hAnsi="PT Astra Serif"/>
        </w:rPr>
        <w:t xml:space="preserve">2.3. Осуществлять наблюдение за режимом работы ТСО. </w:t>
      </w:r>
    </w:p>
    <w:p>
      <w:pPr>
        <w:pStyle w:val="Normal"/>
        <w:ind w:firstLine="709"/>
        <w:jc w:val="both"/>
        <w:rPr>
          <w:rFonts w:ascii="PT Astra Serif" w:hAnsi="PT Astra Serif"/>
        </w:rPr>
      </w:pPr>
      <w:r>
        <w:rPr>
          <w:rFonts w:ascii="PT Astra Serif" w:hAnsi="PT Astra Serif"/>
        </w:rPr>
        <w:t>2.4. При поступлении сигнала «тревога» направить и обеспечить прибытие на объект группы задержания в возможно короткие сроки с момента получения сигнала «тревога».</w:t>
      </w:r>
    </w:p>
    <w:p>
      <w:pPr>
        <w:pStyle w:val="Normal"/>
        <w:ind w:firstLine="709"/>
        <w:jc w:val="both"/>
        <w:rPr>
          <w:rFonts w:ascii="PT Astra Serif" w:hAnsi="PT Astra Serif"/>
        </w:rPr>
      </w:pPr>
      <w:r>
        <w:rPr>
          <w:rFonts w:ascii="PT Astra Serif" w:hAnsi="PT Astra Serif"/>
        </w:rPr>
        <w:t>2.5. Пресекать в охраняемое время попытки проникновения посторонних лиц на объект через оборудованные ТСО места.</w:t>
      </w:r>
    </w:p>
    <w:p>
      <w:pPr>
        <w:pStyle w:val="Normal"/>
        <w:ind w:firstLine="709"/>
        <w:jc w:val="both"/>
        <w:rPr>
          <w:rFonts w:ascii="PT Astra Serif" w:hAnsi="PT Astra Serif"/>
        </w:rPr>
      </w:pPr>
      <w:r>
        <w:rPr>
          <w:rFonts w:ascii="PT Astra Serif" w:hAnsi="PT Astra Serif"/>
        </w:rPr>
        <w:t>2.6. Произвести внешний осмотр охраняемого объекта на предмет его целостности.</w:t>
      </w:r>
    </w:p>
    <w:p>
      <w:pPr>
        <w:pStyle w:val="Normal"/>
        <w:ind w:firstLine="709"/>
        <w:jc w:val="both"/>
        <w:rPr>
          <w:rFonts w:ascii="PT Astra Serif" w:hAnsi="PT Astra Serif"/>
        </w:rPr>
      </w:pPr>
      <w:r>
        <w:rPr>
          <w:rFonts w:ascii="PT Astra Serif" w:hAnsi="PT Astra Serif"/>
        </w:rPr>
        <w:t xml:space="preserve">2.7. Обеспечить охрану объекта до прибытия </w:t>
      </w:r>
      <w:r>
        <w:rPr>
          <w:rFonts w:ascii="PT Astra Serif" w:hAnsi="PT Astra Serif"/>
          <w:b/>
        </w:rPr>
        <w:t>Заказчика.</w:t>
      </w:r>
    </w:p>
    <w:p>
      <w:pPr>
        <w:pStyle w:val="Normal"/>
        <w:ind w:firstLine="709"/>
        <w:jc w:val="both"/>
        <w:rPr>
          <w:rFonts w:ascii="PT Astra Serif" w:hAnsi="PT Astra Serif"/>
        </w:rPr>
      </w:pPr>
      <w:r>
        <w:rPr>
          <w:rFonts w:ascii="PT Astra Serif" w:hAnsi="PT Astra Serif"/>
        </w:rPr>
        <w:t xml:space="preserve">2.8. Вызвать и обеспечить доставку на объект (и обратно) представителя </w:t>
      </w:r>
      <w:r>
        <w:rPr>
          <w:rFonts w:ascii="PT Astra Serif" w:hAnsi="PT Astra Serif"/>
          <w:b/>
        </w:rPr>
        <w:t xml:space="preserve">Заказчика </w:t>
      </w:r>
      <w:r>
        <w:rPr>
          <w:rFonts w:ascii="PT Astra Serif" w:hAnsi="PT Astra Serif"/>
        </w:rPr>
        <w:t>в пределах г. Абакана для выяснения причин срабатывания ТСО и принять меры к восстановлению режима охраны объекта.</w:t>
      </w:r>
    </w:p>
    <w:p>
      <w:pPr>
        <w:pStyle w:val="Normal"/>
        <w:ind w:firstLine="709"/>
        <w:jc w:val="both"/>
        <w:rPr>
          <w:rFonts w:ascii="PT Astra Serif" w:hAnsi="PT Astra Serif"/>
        </w:rPr>
      </w:pPr>
      <w:r>
        <w:rPr>
          <w:rFonts w:ascii="PT Astra Serif" w:hAnsi="PT Astra Serif"/>
        </w:rPr>
        <w:t>2.9. В случае обнаружения следов проникновения на объект, либо поврежденных в результате противоправного посягательства конструктивных элементов объекта (дверей, замков, окон) принять меры в соответствии с Федеральным законом от 03.07.2016 г. № 226-ФЗ «О войсках национальной гвардии Российской Федерации» к задержанию проникших на объект лиц и незамедлительно принять меры к вызову Заказчика, а при его отсутствии – доверенных (ответственных) лиц.</w:t>
      </w:r>
    </w:p>
    <w:p>
      <w:pPr>
        <w:pStyle w:val="Normal"/>
        <w:numPr>
          <w:ilvl w:val="0"/>
          <w:numId w:val="0"/>
        </w:numPr>
        <w:ind w:firstLine="709"/>
        <w:jc w:val="both"/>
        <w:outlineLvl w:val="1"/>
        <w:rPr>
          <w:rFonts w:ascii="PT Astra Serif" w:hAnsi="PT Astra Serif"/>
        </w:rPr>
      </w:pPr>
      <w:r>
        <w:rPr>
          <w:rFonts w:ascii="PT Astra Serif" w:hAnsi="PT Astra Serif"/>
        </w:rPr>
        <w:t>2.10. Обеспечить конфиденциальность и безопасность персональных данных при их обработке.</w:t>
      </w:r>
    </w:p>
    <w:p>
      <w:pPr>
        <w:pStyle w:val="Normal"/>
        <w:numPr>
          <w:ilvl w:val="0"/>
          <w:numId w:val="0"/>
        </w:numPr>
        <w:ind w:firstLine="709"/>
        <w:jc w:val="both"/>
        <w:outlineLvl w:val="1"/>
        <w:rPr>
          <w:rFonts w:ascii="PT Astra Serif" w:hAnsi="PT Astra Serif"/>
        </w:rPr>
      </w:pPr>
      <w:r>
        <w:rPr>
          <w:rFonts w:ascii="PT Astra Serif" w:hAnsi="PT Astra Serif"/>
          <w:color w:val="000000"/>
        </w:rPr>
        <w:t xml:space="preserve">2.11. Обучить </w:t>
      </w:r>
      <w:r>
        <w:rPr>
          <w:rFonts w:ascii="PT Astra Serif" w:hAnsi="PT Astra Serif"/>
          <w:b/>
          <w:color w:val="000000"/>
        </w:rPr>
        <w:t>Заказчика</w:t>
      </w:r>
      <w:r>
        <w:rPr>
          <w:rFonts w:ascii="PT Astra Serif" w:hAnsi="PT Astra Serif"/>
          <w:color w:val="000000"/>
        </w:rPr>
        <w:t xml:space="preserve"> правилам пользования ТСО, выдать ему соответствующую Памятку по правилам пользования ТСО (далее - Памятка).</w:t>
      </w:r>
    </w:p>
    <w:p>
      <w:pPr>
        <w:pStyle w:val="BodyText3"/>
        <w:spacing w:before="0" w:after="0"/>
        <w:ind w:firstLine="709"/>
        <w:jc w:val="both"/>
        <w:rPr>
          <w:rFonts w:ascii="PT Astra Serif" w:hAnsi="PT Astra Serif"/>
        </w:rPr>
      </w:pPr>
      <w:r>
        <w:rPr>
          <w:rFonts w:ascii="PT Astra Serif" w:hAnsi="PT Astra Serif"/>
          <w:sz w:val="24"/>
          <w:szCs w:val="24"/>
        </w:rPr>
        <w:t xml:space="preserve">2.12. Ежемесячно предоставлять </w:t>
      </w:r>
      <w:r>
        <w:rPr>
          <w:rFonts w:ascii="PT Astra Serif" w:hAnsi="PT Astra Serif"/>
          <w:b/>
          <w:sz w:val="24"/>
          <w:szCs w:val="24"/>
        </w:rPr>
        <w:t>Заказчику</w:t>
      </w:r>
      <w:r>
        <w:rPr>
          <w:rFonts w:ascii="PT Astra Serif" w:hAnsi="PT Astra Serif"/>
          <w:sz w:val="24"/>
          <w:szCs w:val="24"/>
        </w:rPr>
        <w:t xml:space="preserve"> подписанные со своей стороны счета и акты об оказанных услугах в 2 (двух) экземплярах.</w:t>
      </w:r>
    </w:p>
    <w:p>
      <w:pPr>
        <w:pStyle w:val="BodyText3"/>
        <w:spacing w:before="0" w:after="0"/>
        <w:ind w:firstLine="709"/>
        <w:jc w:val="both"/>
        <w:rPr>
          <w:rFonts w:ascii="PT Astra Serif" w:hAnsi="PT Astra Serif"/>
          <w:sz w:val="24"/>
          <w:szCs w:val="24"/>
        </w:rPr>
      </w:pPr>
      <w:r>
        <w:rPr>
          <w:rFonts w:ascii="PT Astra Serif" w:hAnsi="PT Astra Serif"/>
          <w:sz w:val="24"/>
          <w:szCs w:val="24"/>
        </w:rPr>
      </w:r>
    </w:p>
    <w:p>
      <w:pPr>
        <w:pStyle w:val="Normal"/>
        <w:shd w:val="clear" w:color="auto" w:fill="FFFFFF"/>
        <w:ind w:firstLine="709"/>
        <w:jc w:val="center"/>
        <w:rPr>
          <w:rFonts w:ascii="PT Astra Serif" w:hAnsi="PT Astra Serif"/>
        </w:rPr>
      </w:pPr>
      <w:r>
        <w:rPr>
          <w:rFonts w:ascii="PT Astra Serif" w:hAnsi="PT Astra Serif"/>
          <w:b/>
        </w:rPr>
        <w:t>3. Обязанности Заказчика</w:t>
      </w:r>
    </w:p>
    <w:p>
      <w:pPr>
        <w:pStyle w:val="Normal"/>
        <w:ind w:firstLine="709"/>
        <w:jc w:val="both"/>
        <w:rPr>
          <w:rFonts w:ascii="PT Astra Serif" w:hAnsi="PT Astra Serif"/>
        </w:rPr>
      </w:pPr>
      <w:r>
        <w:rPr>
          <w:rFonts w:ascii="PT Astra Serif" w:hAnsi="PT Astra Serif"/>
          <w:b/>
        </w:rPr>
        <w:t xml:space="preserve">3. Заказчик </w:t>
      </w:r>
      <w:r>
        <w:rPr>
          <w:rFonts w:ascii="PT Astra Serif" w:hAnsi="PT Astra Serif"/>
        </w:rPr>
        <w:t>обязан:</w:t>
      </w:r>
    </w:p>
    <w:p>
      <w:pPr>
        <w:pStyle w:val="Normal"/>
        <w:ind w:firstLine="709"/>
        <w:jc w:val="both"/>
        <w:rPr>
          <w:rFonts w:ascii="PT Astra Serif" w:hAnsi="PT Astra Serif"/>
        </w:rPr>
      </w:pPr>
      <w:r>
        <w:rPr>
          <w:rFonts w:ascii="PT Astra Serif" w:hAnsi="PT Astra Serif"/>
        </w:rPr>
        <w:t xml:space="preserve">3.1. </w:t>
      </w:r>
      <w:r>
        <w:rPr>
          <w:rFonts w:ascii="PT Astra Serif" w:hAnsi="PT Astra Serif"/>
          <w:iCs/>
        </w:rPr>
        <w:t xml:space="preserve">Предоставлять (в том числе по запросу </w:t>
      </w:r>
      <w:r>
        <w:rPr>
          <w:rFonts w:ascii="PT Astra Serif" w:hAnsi="PT Astra Serif"/>
          <w:b/>
          <w:bCs/>
          <w:iCs/>
        </w:rPr>
        <w:t>Охраны</w:t>
      </w:r>
      <w:r>
        <w:rPr>
          <w:rFonts w:ascii="PT Astra Serif" w:hAnsi="PT Astra Serif"/>
          <w:iCs/>
        </w:rPr>
        <w:t>) надлежащим образом заверенные копии правоустанавливающих документов, документов, подтверждающих вещное право на объект, учредительные документы, а также иные документы необходимые для исполнения обязательств по настоящему Контракту.</w:t>
      </w:r>
    </w:p>
    <w:p>
      <w:pPr>
        <w:pStyle w:val="Normal"/>
        <w:ind w:firstLine="709"/>
        <w:jc w:val="both"/>
        <w:rPr>
          <w:rFonts w:ascii="PT Astra Serif" w:hAnsi="PT Astra Serif"/>
        </w:rPr>
      </w:pPr>
      <w:r>
        <w:rPr>
          <w:rFonts w:ascii="PT Astra Serif" w:hAnsi="PT Astra Serif"/>
        </w:rPr>
        <w:t xml:space="preserve">3.2. </w:t>
      </w:r>
      <w:r>
        <w:rPr>
          <w:rFonts w:ascii="PT Astra Serif" w:hAnsi="PT Astra Serif"/>
          <w:iCs/>
        </w:rPr>
        <w:t xml:space="preserve">В течение 2 дней с момента изменения адреса местонахождения, ликвидации (реорганизации), утраты права пользования, владения, распоряжения объектом, о возбуждении арбитражным судом в отношении </w:t>
      </w:r>
      <w:r>
        <w:rPr>
          <w:rFonts w:ascii="PT Astra Serif" w:hAnsi="PT Astra Serif"/>
          <w:b/>
          <w:bCs/>
          <w:iCs/>
        </w:rPr>
        <w:t>Заказчика</w:t>
      </w:r>
      <w:r>
        <w:rPr>
          <w:rFonts w:ascii="PT Astra Serif" w:hAnsi="PT Astra Serif"/>
          <w:iCs/>
        </w:rPr>
        <w:t xml:space="preserve"> дела о несостоятельности (банкротстве) и т.д., изменения иных данных о </w:t>
      </w:r>
      <w:r>
        <w:rPr>
          <w:rFonts w:ascii="PT Astra Serif" w:hAnsi="PT Astra Serif"/>
          <w:b/>
          <w:iCs/>
        </w:rPr>
        <w:t>Заказчике,</w:t>
      </w:r>
      <w:r>
        <w:rPr>
          <w:rFonts w:ascii="PT Astra Serif" w:hAnsi="PT Astra Serif"/>
          <w:iCs/>
        </w:rPr>
        <w:t xml:space="preserve"> письменно уведомить об этом </w:t>
      </w:r>
      <w:r>
        <w:rPr>
          <w:rFonts w:ascii="PT Astra Serif" w:hAnsi="PT Astra Serif"/>
          <w:b/>
          <w:iCs/>
        </w:rPr>
        <w:t>Охрану</w:t>
      </w:r>
      <w:r>
        <w:rPr>
          <w:rFonts w:ascii="PT Astra Serif" w:hAnsi="PT Astra Serif"/>
          <w:iCs/>
        </w:rPr>
        <w:t>.</w:t>
      </w:r>
    </w:p>
    <w:p>
      <w:pPr>
        <w:pStyle w:val="Normal"/>
        <w:ind w:firstLine="709"/>
        <w:jc w:val="both"/>
        <w:rPr>
          <w:rFonts w:ascii="PT Astra Serif" w:hAnsi="PT Astra Serif"/>
        </w:rPr>
      </w:pPr>
      <w:r>
        <w:rPr>
          <w:rFonts w:ascii="PT Astra Serif" w:hAnsi="PT Astra Serif"/>
        </w:rPr>
        <w:t>3.3. Обеспечить техническую укрепленность объектов в целом и каждого охраняемого помещения, других мест хранения товарно-материальных ценностей.</w:t>
      </w:r>
    </w:p>
    <w:p>
      <w:pPr>
        <w:pStyle w:val="Normal"/>
        <w:ind w:firstLine="709"/>
        <w:jc w:val="both"/>
        <w:rPr>
          <w:rFonts w:ascii="PT Astra Serif" w:hAnsi="PT Astra Serif"/>
        </w:rPr>
      </w:pPr>
      <w:r>
        <w:rPr>
          <w:rFonts w:ascii="PT Astra Serif" w:hAnsi="PT Astra Serif"/>
        </w:rPr>
        <w:t>3.4. Перед постановкой объектов под охрану проверять, чтобы в охраняемом помещении в нерабочее время не оставались посторонние лица и включенные электрические, газовые приборы и другие источники огня.</w:t>
      </w:r>
    </w:p>
    <w:p>
      <w:pPr>
        <w:pStyle w:val="Normal"/>
        <w:ind w:firstLine="709"/>
        <w:jc w:val="both"/>
        <w:rPr>
          <w:rFonts w:ascii="PT Astra Serif" w:hAnsi="PT Astra Serif"/>
        </w:rPr>
      </w:pPr>
      <w:r>
        <w:rPr>
          <w:rFonts w:ascii="PT Astra Serif" w:hAnsi="PT Astra Serif"/>
        </w:rPr>
        <w:t>3.5. Закрывать на замки наружные двери служебных помещений, двери запасных ходов, пломбировать (опечатывать) двери помещений.</w:t>
      </w:r>
    </w:p>
    <w:p>
      <w:pPr>
        <w:pStyle w:val="Normal"/>
        <w:ind w:firstLine="709"/>
        <w:jc w:val="both"/>
        <w:rPr>
          <w:rFonts w:ascii="PT Astra Serif" w:hAnsi="PT Astra Serif"/>
        </w:rPr>
      </w:pPr>
      <w:r>
        <w:rPr>
          <w:rFonts w:ascii="PT Astra Serif" w:hAnsi="PT Astra Serif"/>
          <w:color w:val="000000"/>
        </w:rPr>
        <w:t xml:space="preserve">3.6. Денежные средства, изделия из драгоценных металлов с драгоценными камнями, платины, палладия, оружие хранить в сейфах, специально оборудованных помещениях, по технической укрепленности и оснащенности ТСО в соответствии </w:t>
      </w:r>
      <w:r>
        <w:rPr>
          <w:rFonts w:ascii="PT Astra Serif" w:hAnsi="PT Astra Serif"/>
          <w:iCs/>
          <w:color w:val="000000"/>
        </w:rPr>
        <w:t xml:space="preserve">с нормативными правовыми актами (правовыми актами) Росгвардии, а также методическими рекомендациями и иными документами, регулирующими деятельность </w:t>
      </w:r>
      <w:r>
        <w:rPr>
          <w:rFonts w:ascii="PT Astra Serif" w:hAnsi="PT Astra Serif"/>
          <w:b/>
          <w:bCs/>
          <w:iCs/>
          <w:color w:val="000000"/>
        </w:rPr>
        <w:t>Охраны</w:t>
      </w:r>
      <w:r>
        <w:rPr>
          <w:rFonts w:ascii="PT Astra Serif" w:hAnsi="PT Astra Serif"/>
          <w:color w:val="000000"/>
        </w:rPr>
        <w:t>.</w:t>
      </w:r>
    </w:p>
    <w:p>
      <w:pPr>
        <w:pStyle w:val="Normal"/>
        <w:ind w:firstLine="709"/>
        <w:jc w:val="both"/>
        <w:rPr>
          <w:rFonts w:ascii="PT Astra Serif" w:hAnsi="PT Astra Serif"/>
        </w:rPr>
      </w:pPr>
      <w:r>
        <w:rPr>
          <w:rFonts w:ascii="PT Astra Serif" w:hAnsi="PT Astra Serif"/>
          <w:color w:val="000000"/>
        </w:rPr>
        <w:t>3.7. Принимать меры к с</w:t>
      </w:r>
      <w:r>
        <w:rPr>
          <w:rFonts w:ascii="PT Astra Serif" w:hAnsi="PT Astra Serif"/>
        </w:rPr>
        <w:t>воевременному ремонту телефонной связи и сети электропитания, к которым подключена сигнализация.</w:t>
      </w:r>
    </w:p>
    <w:p>
      <w:pPr>
        <w:pStyle w:val="Normal"/>
        <w:ind w:firstLine="709"/>
        <w:jc w:val="both"/>
        <w:rPr>
          <w:rFonts w:ascii="PT Astra Serif" w:hAnsi="PT Astra Serif"/>
        </w:rPr>
      </w:pPr>
      <w:r>
        <w:rPr>
          <w:rFonts w:ascii="PT Astra Serif" w:hAnsi="PT Astra Serif"/>
        </w:rPr>
        <w:t>3.8. Ознакомиться и подписать Акт обследования объекта (Приложение № 5 к Контракту).</w:t>
      </w:r>
    </w:p>
    <w:p>
      <w:pPr>
        <w:pStyle w:val="Normal"/>
        <w:ind w:firstLine="709"/>
        <w:jc w:val="both"/>
        <w:rPr>
          <w:rFonts w:ascii="PT Astra Serif" w:hAnsi="PT Astra Serif"/>
        </w:rPr>
      </w:pPr>
      <w:r>
        <w:rPr>
          <w:rFonts w:ascii="PT Astra Serif" w:hAnsi="PT Astra Serif"/>
        </w:rPr>
        <w:t xml:space="preserve">3.9. Не вносить изменений в схему блокировки объекта ТСО, в т.ч. путем изменения местоположения или замены приборов, извещателей, шлейфов. Не уменьшать зону действия извещателей объемного обнаружения путем изменения обстановки помещения. Обеспечить работоспособность канала связи (телефонная линия, волоконно-оптическая линия связи, сеть Интернет и т.п.), электрического оборудования и других, независящих от </w:t>
      </w:r>
      <w:r>
        <w:rPr>
          <w:rFonts w:ascii="PT Astra Serif" w:hAnsi="PT Astra Serif"/>
          <w:b/>
        </w:rPr>
        <w:t xml:space="preserve">Охраны </w:t>
      </w:r>
      <w:r>
        <w:rPr>
          <w:rFonts w:ascii="PT Astra Serif" w:hAnsi="PT Astra Serif"/>
        </w:rPr>
        <w:t>технических средств.</w:t>
      </w:r>
    </w:p>
    <w:p>
      <w:pPr>
        <w:pStyle w:val="Style26"/>
        <w:shd w:fill="FFFFFF" w:val="clear"/>
        <w:tabs>
          <w:tab w:val="clear" w:pos="709"/>
          <w:tab w:val="left" w:pos="0" w:leader="none"/>
        </w:tabs>
        <w:ind w:firstLine="709"/>
        <w:rPr>
          <w:rFonts w:ascii="PT Astra Serif" w:hAnsi="PT Astra Serif"/>
        </w:rPr>
      </w:pPr>
      <w:r>
        <w:rPr>
          <w:rFonts w:ascii="PT Astra Serif" w:hAnsi="PT Astra Serif"/>
          <w:b w:val="false"/>
          <w:color w:val="auto"/>
          <w:spacing w:val="0"/>
        </w:rPr>
        <w:t>3.10. Не допускать снижение уровня технической укрепленности объекта по отношению к уровню технической укрепленности на момент принятия объекта под охрану. Содержать в надлежащем состоянии техническую укрепленность объекта, предотвращающую скоротечное проникновение на объект.</w:t>
      </w:r>
    </w:p>
    <w:p>
      <w:pPr>
        <w:pStyle w:val="Normal"/>
        <w:ind w:firstLine="709"/>
        <w:jc w:val="both"/>
        <w:rPr>
          <w:rFonts w:ascii="PT Astra Serif" w:hAnsi="PT Astra Serif"/>
        </w:rPr>
      </w:pPr>
      <w:r>
        <w:rPr>
          <w:rFonts w:ascii="PT Astra Serif" w:hAnsi="PT Astra Serif"/>
        </w:rPr>
        <w:t xml:space="preserve">3.11. Предоставить список доверенных (ответственных) лиц. Сообщить </w:t>
      </w:r>
      <w:r>
        <w:rPr>
          <w:rFonts w:ascii="PT Astra Serif" w:hAnsi="PT Astra Serif"/>
          <w:b/>
        </w:rPr>
        <w:t xml:space="preserve">Охране </w:t>
      </w:r>
      <w:r>
        <w:rPr>
          <w:rFonts w:ascii="PT Astra Serif" w:hAnsi="PT Astra Serif"/>
        </w:rPr>
        <w:t xml:space="preserve">свои контактные телефоны, адрес и контактные телефоны доверенных (ответственных) лиц. Информировать </w:t>
      </w:r>
      <w:r>
        <w:rPr>
          <w:rFonts w:ascii="PT Astra Serif" w:hAnsi="PT Astra Serif"/>
          <w:b/>
        </w:rPr>
        <w:t>Охрану</w:t>
      </w:r>
      <w:r>
        <w:rPr>
          <w:rFonts w:ascii="PT Astra Serif" w:hAnsi="PT Astra Serif"/>
        </w:rPr>
        <w:t xml:space="preserve"> об изменении номеров контактных телефонов за два рабочих дня до изменения.</w:t>
      </w:r>
    </w:p>
    <w:p>
      <w:pPr>
        <w:pStyle w:val="Style26"/>
        <w:shd w:fill="FFFFFF" w:val="clear"/>
        <w:tabs>
          <w:tab w:val="clear" w:pos="709"/>
          <w:tab w:val="left" w:pos="0" w:leader="none"/>
        </w:tabs>
        <w:ind w:firstLine="709"/>
        <w:rPr>
          <w:rFonts w:ascii="PT Astra Serif" w:hAnsi="PT Astra Serif"/>
        </w:rPr>
      </w:pPr>
      <w:r>
        <w:rPr>
          <w:rFonts w:ascii="PT Astra Serif" w:hAnsi="PT Astra Serif"/>
          <w:b w:val="false"/>
          <w:bCs w:val="false"/>
          <w:color w:val="auto"/>
          <w:spacing w:val="0"/>
        </w:rPr>
        <w:t>3.12.</w:t>
      </w:r>
      <w:r>
        <w:rPr>
          <w:rFonts w:ascii="PT Astra Serif" w:hAnsi="PT Astra Serif"/>
          <w:b w:val="false"/>
          <w:color w:val="auto"/>
          <w:spacing w:val="0"/>
        </w:rPr>
        <w:t xml:space="preserve"> Не разглашать посторонним лицам правила пользования ТСО и присвоенный пультовой номер, код идентификации постановки объекта под охрану и снятия объекта с охраны. Не передавать ключи от замков, установленных на дверях объекта посторонним лицам. Не передавать коды, электронные ключи </w:t>
      </w:r>
      <w:r>
        <w:rPr>
          <w:rFonts w:ascii="PT Astra Serif" w:hAnsi="PT Astra Serif"/>
          <w:b w:val="false"/>
          <w:spacing w:val="0"/>
          <w:lang w:val="en-US"/>
        </w:rPr>
        <w:t>Touch</w:t>
      </w:r>
      <w:r>
        <w:rPr>
          <w:rFonts w:ascii="PT Astra Serif" w:hAnsi="PT Astra Serif"/>
          <w:b w:val="false"/>
          <w:spacing w:val="0"/>
        </w:rPr>
        <w:t xml:space="preserve"> </w:t>
      </w:r>
      <w:r>
        <w:rPr>
          <w:rFonts w:ascii="PT Astra Serif" w:hAnsi="PT Astra Serif"/>
          <w:b w:val="false"/>
          <w:spacing w:val="0"/>
          <w:lang w:val="en-US"/>
        </w:rPr>
        <w:t>Memory</w:t>
      </w:r>
      <w:r>
        <w:rPr>
          <w:rFonts w:ascii="PT Astra Serif" w:hAnsi="PT Astra Serif"/>
          <w:b w:val="false"/>
          <w:spacing w:val="0"/>
        </w:rPr>
        <w:t xml:space="preserve"> (далее ключ</w:t>
      </w:r>
      <w:r>
        <w:rPr>
          <w:rFonts w:ascii="PT Astra Serif" w:hAnsi="PT Astra Serif"/>
          <w:b w:val="false"/>
          <w:color w:val="auto"/>
          <w:spacing w:val="0"/>
        </w:rPr>
        <w:t xml:space="preserve"> TM), используемые для охраны объекта, лицам, не включенным в список доверенных (ответственных) лиц и между доверенными лицами. </w:t>
      </w:r>
    </w:p>
    <w:p>
      <w:pPr>
        <w:pStyle w:val="Normal"/>
        <w:tabs>
          <w:tab w:val="clear" w:pos="709"/>
          <w:tab w:val="left" w:pos="0" w:leader="none"/>
        </w:tabs>
        <w:ind w:firstLine="709"/>
        <w:jc w:val="both"/>
        <w:rPr>
          <w:rFonts w:ascii="PT Astra Serif" w:hAnsi="PT Astra Serif"/>
        </w:rPr>
      </w:pPr>
      <w:r>
        <w:rPr>
          <w:rFonts w:ascii="PT Astra Serif" w:hAnsi="PT Astra Serif"/>
          <w:bCs/>
        </w:rPr>
        <w:t>3.13.</w:t>
      </w:r>
      <w:r>
        <w:rPr>
          <w:rFonts w:ascii="PT Astra Serif" w:hAnsi="PT Astra Serif"/>
        </w:rPr>
        <w:t xml:space="preserve"> В случае если присвоенный пультовой номер (пароль), код идентификации постановки объекта под охрану и снятия объекта с охраны по каким-либо причинам стал известен посторонним лицам, </w:t>
      </w:r>
      <w:r>
        <w:rPr>
          <w:rFonts w:ascii="PT Astra Serif" w:hAnsi="PT Astra Serif"/>
          <w:b/>
        </w:rPr>
        <w:t xml:space="preserve">Заказчик </w:t>
      </w:r>
      <w:r>
        <w:rPr>
          <w:rFonts w:ascii="PT Astra Serif" w:hAnsi="PT Astra Serif"/>
        </w:rPr>
        <w:t xml:space="preserve">обязан незамедлительно поставить в известность об этом </w:t>
      </w:r>
      <w:r>
        <w:rPr>
          <w:rFonts w:ascii="PT Astra Serif" w:hAnsi="PT Astra Serif"/>
          <w:b/>
        </w:rPr>
        <w:t xml:space="preserve">Охрану </w:t>
      </w:r>
      <w:r>
        <w:rPr>
          <w:rFonts w:ascii="PT Astra Serif" w:hAnsi="PT Astra Serif"/>
        </w:rPr>
        <w:t>для замены пароля.</w:t>
      </w:r>
    </w:p>
    <w:p>
      <w:pPr>
        <w:pStyle w:val="Style26"/>
        <w:shd w:fill="FFFFFF" w:val="clear"/>
        <w:tabs>
          <w:tab w:val="clear" w:pos="709"/>
          <w:tab w:val="left" w:pos="0" w:leader="none"/>
        </w:tabs>
        <w:ind w:firstLine="709"/>
        <w:rPr>
          <w:rFonts w:ascii="PT Astra Serif" w:hAnsi="PT Astra Serif"/>
        </w:rPr>
      </w:pPr>
      <w:r>
        <w:rPr>
          <w:rFonts w:ascii="PT Astra Serif" w:hAnsi="PT Astra Serif"/>
          <w:b w:val="false"/>
          <w:bCs w:val="false"/>
          <w:color w:val="auto"/>
          <w:spacing w:val="0"/>
        </w:rPr>
        <w:t>3.14.</w:t>
      </w:r>
      <w:r>
        <w:rPr>
          <w:rFonts w:ascii="PT Astra Serif" w:hAnsi="PT Astra Serif"/>
          <w:b w:val="false"/>
          <w:color w:val="auto"/>
          <w:spacing w:val="0"/>
        </w:rPr>
        <w:t xml:space="preserve"> Строго соблюдать правила пользования и эксплуатации ТСО, определенные Контрактом, приложениями к нему, а также Памяткой. </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 xml:space="preserve">3.15. Не извлекать </w:t>
      </w:r>
      <w:r>
        <w:rPr>
          <w:rFonts w:ascii="PT Astra Serif" w:hAnsi="PT Astra Serif"/>
          <w:b w:val="false"/>
          <w:color w:val="auto"/>
          <w:spacing w:val="0"/>
          <w:lang w:val="en-US"/>
        </w:rPr>
        <w:t>SIM</w:t>
      </w:r>
      <w:r>
        <w:rPr>
          <w:rFonts w:ascii="PT Astra Serif" w:hAnsi="PT Astra Serif"/>
          <w:b w:val="false"/>
          <w:color w:val="auto"/>
          <w:spacing w:val="0"/>
        </w:rPr>
        <w:t xml:space="preserve">-карту, при её наличии в оконечном устройстве, без согласования с </w:t>
      </w:r>
      <w:r>
        <w:rPr>
          <w:rFonts w:ascii="PT Astra Serif" w:hAnsi="PT Astra Serif"/>
          <w:color w:val="auto"/>
          <w:spacing w:val="0"/>
        </w:rPr>
        <w:t>Охраной</w:t>
      </w:r>
      <w:r>
        <w:rPr>
          <w:rFonts w:ascii="PT Astra Serif" w:hAnsi="PT Astra Serif"/>
          <w:b w:val="false"/>
          <w:color w:val="auto"/>
          <w:spacing w:val="0"/>
        </w:rPr>
        <w:t xml:space="preserve">. Возместить </w:t>
      </w:r>
      <w:r>
        <w:rPr>
          <w:rFonts w:ascii="PT Astra Serif" w:hAnsi="PT Astra Serif"/>
          <w:color w:val="auto"/>
          <w:spacing w:val="0"/>
        </w:rPr>
        <w:t>Охране</w:t>
      </w:r>
      <w:r>
        <w:rPr>
          <w:rFonts w:ascii="PT Astra Serif" w:hAnsi="PT Astra Serif"/>
          <w:b w:val="false"/>
          <w:color w:val="auto"/>
          <w:spacing w:val="0"/>
        </w:rPr>
        <w:t xml:space="preserve"> убытки при использовании </w:t>
      </w:r>
      <w:r>
        <w:rPr>
          <w:rFonts w:ascii="PT Astra Serif" w:hAnsi="PT Astra Serif"/>
          <w:b w:val="false"/>
          <w:color w:val="auto"/>
          <w:spacing w:val="0"/>
          <w:lang w:val="en-US"/>
        </w:rPr>
        <w:t>SIM</w:t>
      </w:r>
      <w:r>
        <w:rPr>
          <w:rFonts w:ascii="PT Astra Serif" w:hAnsi="PT Astra Serif"/>
          <w:b w:val="false"/>
          <w:color w:val="auto"/>
          <w:spacing w:val="0"/>
        </w:rPr>
        <w:t xml:space="preserve">-карты, принадлежащей </w:t>
      </w:r>
      <w:r>
        <w:rPr>
          <w:rFonts w:ascii="PT Astra Serif" w:hAnsi="PT Astra Serif"/>
          <w:color w:val="auto"/>
          <w:spacing w:val="0"/>
        </w:rPr>
        <w:t>Охране</w:t>
      </w:r>
      <w:r>
        <w:rPr>
          <w:rFonts w:ascii="PT Astra Serif" w:hAnsi="PT Astra Serif"/>
          <w:b w:val="false"/>
          <w:color w:val="auto"/>
          <w:spacing w:val="0"/>
        </w:rPr>
        <w:t xml:space="preserve">, установленной в оконечном устройстве, не по назначению. При расторжении Контракта возвратить оборудование, </w:t>
      </w:r>
      <w:r>
        <w:rPr>
          <w:rFonts w:ascii="PT Astra Serif" w:hAnsi="PT Astra Serif"/>
          <w:b w:val="false"/>
          <w:color w:val="auto"/>
          <w:spacing w:val="0"/>
          <w:lang w:val="en-US"/>
        </w:rPr>
        <w:t>SIM</w:t>
      </w:r>
      <w:r>
        <w:rPr>
          <w:rFonts w:ascii="PT Astra Serif" w:hAnsi="PT Astra Serif"/>
          <w:b w:val="false"/>
          <w:color w:val="auto"/>
          <w:spacing w:val="0"/>
        </w:rPr>
        <w:t xml:space="preserve">-карту, принадлежащие </w:t>
      </w:r>
      <w:r>
        <w:rPr>
          <w:rFonts w:ascii="PT Astra Serif" w:hAnsi="PT Astra Serif"/>
          <w:color w:val="auto"/>
          <w:spacing w:val="0"/>
        </w:rPr>
        <w:t>Охране</w:t>
      </w:r>
      <w:r>
        <w:rPr>
          <w:rFonts w:ascii="PT Astra Serif" w:hAnsi="PT Astra Serif"/>
          <w:b w:val="false"/>
          <w:color w:val="auto"/>
          <w:spacing w:val="0"/>
        </w:rPr>
        <w:t xml:space="preserve"> или оплатить их стоимость.</w:t>
      </w:r>
    </w:p>
    <w:p>
      <w:pPr>
        <w:pStyle w:val="Style21"/>
        <w:ind w:firstLine="708"/>
        <w:rPr>
          <w:rFonts w:ascii="PT Astra Serif" w:hAnsi="PT Astra Serif"/>
        </w:rPr>
      </w:pPr>
      <w:r>
        <w:rPr>
          <w:rFonts w:ascii="PT Astra Serif" w:hAnsi="PT Astra Serif"/>
          <w:bCs/>
          <w:color w:val="000000"/>
        </w:rPr>
        <w:t>3.16. Осуществлять проверку работоспособности ТСО перед каждой постановкой объекта под охрану на ПЦН в соответствии с Памяткой. Принимать меры к устранению выявленных недостатков. Обо всех выявленных недостатках незамедлительно сообщать в телефонном режиме Охране.</w:t>
      </w:r>
    </w:p>
    <w:p>
      <w:pPr>
        <w:pStyle w:val="Normal"/>
        <w:tabs>
          <w:tab w:val="clear" w:pos="709"/>
          <w:tab w:val="left" w:pos="0" w:leader="none"/>
        </w:tabs>
        <w:ind w:firstLine="709"/>
        <w:jc w:val="both"/>
        <w:rPr>
          <w:rFonts w:ascii="PT Astra Serif" w:hAnsi="PT Astra Serif"/>
        </w:rPr>
      </w:pPr>
      <w:r>
        <w:rPr>
          <w:rFonts w:ascii="PT Astra Serif" w:hAnsi="PT Astra Serif"/>
          <w:bCs/>
          <w:color w:val="000000"/>
        </w:rPr>
        <w:t>3.17. Осуществлять эксплуатацию ТСО в соответствии с техническим паспортом, а также принимать все необходимые меры по недопущению ложных выездов групп задержания, а также не нарушать правила пользования ТСО.</w:t>
      </w:r>
    </w:p>
    <w:p>
      <w:pPr>
        <w:pStyle w:val="Normal"/>
        <w:ind w:firstLine="709"/>
        <w:jc w:val="both"/>
        <w:rPr>
          <w:rFonts w:ascii="PT Astra Serif" w:hAnsi="PT Astra Serif"/>
        </w:rPr>
      </w:pPr>
      <w:r>
        <w:rPr>
          <w:rFonts w:ascii="PT Astra Serif" w:hAnsi="PT Astra Serif"/>
        </w:rPr>
        <w:t>3.18. Содержать в исправном (работоспособном) состоянии комплекс ТСО, установленных на объекте. Осуществлять техническое обслуживание и ремонт комплекса ТСО.</w:t>
      </w:r>
    </w:p>
    <w:p>
      <w:pPr>
        <w:pStyle w:val="Normal"/>
        <w:ind w:firstLine="709"/>
        <w:jc w:val="both"/>
        <w:rPr>
          <w:rFonts w:ascii="PT Astra Serif" w:hAnsi="PT Astra Serif"/>
        </w:rPr>
      </w:pPr>
      <w:r>
        <w:rPr>
          <w:rFonts w:ascii="PT Astra Serif" w:hAnsi="PT Astra Serif"/>
          <w:bCs/>
          <w:color w:val="000000"/>
        </w:rPr>
        <w:t xml:space="preserve">3.19. Требовать от юридического лица (физического лица), осуществляющего техническое обслуживание комплекса ТСО, установленного на охраняемом объекте, выполнение требований по организации технической эксплуатации ТСО на охраняемых объектах, установленных </w:t>
      </w:r>
      <w:r>
        <w:rPr>
          <w:rFonts w:ascii="PT Astra Serif" w:hAnsi="PT Astra Serif"/>
          <w:bCs/>
          <w:iCs/>
          <w:color w:val="000000"/>
        </w:rPr>
        <w:t>нормативными правовыми актами (правовыми актами) Росгвардии, а также методическими рекомендациями и иными документами, регулирующими деятельность Охраны.</w:t>
      </w:r>
    </w:p>
    <w:p>
      <w:pPr>
        <w:pStyle w:val="Style21"/>
        <w:ind w:firstLine="709"/>
        <w:rPr>
          <w:rFonts w:ascii="PT Astra Serif" w:hAnsi="PT Astra Serif"/>
        </w:rPr>
      </w:pPr>
      <w:r>
        <w:rPr>
          <w:rFonts w:ascii="PT Astra Serif" w:hAnsi="PT Astra Serif"/>
        </w:rPr>
        <w:t>3.20. Производить капитальный ремонт или замену комплекса ТСО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но не реже одного раза в 8 лет.</w:t>
      </w:r>
    </w:p>
    <w:p>
      <w:pPr>
        <w:pStyle w:val="Style21"/>
        <w:ind w:firstLine="709"/>
        <w:rPr>
          <w:rFonts w:ascii="PT Astra Serif" w:hAnsi="PT Astra Serif"/>
        </w:rPr>
      </w:pPr>
      <w:r>
        <w:rPr>
          <w:rFonts w:eastAsia="Tahoma" w:ascii="PT Astra Serif" w:hAnsi="PT Astra Serif"/>
        </w:rPr>
        <w:t>Под капитальным ремонтом ТСО понимается ремонт, выполняемый для восстановления исправности ТСО и полного или близкого к нему восстановления ресурса системы с заменой или ремонтом любых частей, включая базовые.</w:t>
      </w:r>
    </w:p>
    <w:p>
      <w:pPr>
        <w:pStyle w:val="Normal"/>
        <w:ind w:firstLine="709"/>
        <w:jc w:val="both"/>
        <w:rPr>
          <w:rFonts w:ascii="PT Astra Serif" w:hAnsi="PT Astra Serif"/>
        </w:rPr>
      </w:pPr>
      <w:r>
        <w:rPr>
          <w:rFonts w:ascii="PT Astra Serif" w:hAnsi="PT Astra Serif"/>
        </w:rPr>
        <w:t xml:space="preserve">3.21. Самостоятельно (либо доверенное (ответственное) лицо) осуществлять охрану в случае отключения электроэнергии, неисправности канала связи или ТСО до момента устранения неисправностей и постановки объекта под охрану на ПЦН </w:t>
      </w:r>
      <w:r>
        <w:rPr>
          <w:rFonts w:ascii="PT Astra Serif" w:hAnsi="PT Astra Serif"/>
          <w:b/>
        </w:rPr>
        <w:t>Охраны.</w:t>
      </w:r>
    </w:p>
    <w:p>
      <w:pPr>
        <w:pStyle w:val="Normal"/>
        <w:ind w:firstLine="709"/>
        <w:jc w:val="both"/>
        <w:rPr>
          <w:rFonts w:ascii="PT Astra Serif" w:hAnsi="PT Astra Serif"/>
        </w:rPr>
      </w:pPr>
      <w:r>
        <w:rPr>
          <w:rFonts w:ascii="PT Astra Serif" w:hAnsi="PT Astra Serif"/>
        </w:rPr>
        <w:t>3.22. В случае неисполнения Заказчиком пункта 3.21 настоящего Контракта, компенсировать Охране затраты, связанные с физической охраной объекта, исходя из тарифа, утвержденного Охраной на (физическую) охрану объекта.</w:t>
      </w:r>
    </w:p>
    <w:p>
      <w:pPr>
        <w:pStyle w:val="Normal"/>
        <w:ind w:firstLine="709"/>
        <w:jc w:val="both"/>
        <w:rPr>
          <w:rFonts w:ascii="PT Astra Serif" w:hAnsi="PT Astra Serif"/>
        </w:rPr>
      </w:pPr>
      <w:r>
        <w:rPr>
          <w:rFonts w:ascii="PT Astra Serif" w:hAnsi="PT Astra Serif"/>
        </w:rPr>
        <w:t xml:space="preserve">3.23. Согласовывать с </w:t>
      </w:r>
      <w:r>
        <w:rPr>
          <w:rFonts w:ascii="PT Astra Serif" w:hAnsi="PT Astra Serif"/>
          <w:b/>
        </w:rPr>
        <w:t>Охраной</w:t>
      </w:r>
      <w:r>
        <w:rPr>
          <w:rFonts w:ascii="PT Astra Serif" w:hAnsi="PT Astra Serif"/>
        </w:rPr>
        <w:t xml:space="preserve"> подключение к каналу связи какого-либо оборудования (модем, роутер, факс и т.п.). </w:t>
      </w:r>
      <w:r>
        <w:rPr>
          <w:rFonts w:ascii="PT Astra Serif" w:hAnsi="PT Astra Serif"/>
          <w:b/>
        </w:rPr>
        <w:t xml:space="preserve">Заказчик </w:t>
      </w:r>
      <w:r>
        <w:rPr>
          <w:rFonts w:ascii="PT Astra Serif" w:hAnsi="PT Astra Serif"/>
        </w:rPr>
        <w:t xml:space="preserve">компенсирует ущерб, нанесенный </w:t>
      </w:r>
      <w:r>
        <w:rPr>
          <w:rFonts w:ascii="PT Astra Serif" w:hAnsi="PT Astra Serif"/>
          <w:b/>
        </w:rPr>
        <w:t>Охране</w:t>
      </w:r>
      <w:r>
        <w:rPr>
          <w:rFonts w:ascii="PT Astra Serif" w:hAnsi="PT Astra Serif"/>
        </w:rPr>
        <w:t xml:space="preserve"> при сбоях в работе пультового оборудования в результате самовольного подключения к каналу связи вышеперечисленного оборудования.</w:t>
      </w:r>
    </w:p>
    <w:p>
      <w:pPr>
        <w:pStyle w:val="Normal"/>
        <w:ind w:firstLine="709"/>
        <w:jc w:val="both"/>
        <w:rPr>
          <w:rFonts w:ascii="PT Astra Serif" w:hAnsi="PT Astra Serif"/>
        </w:rPr>
      </w:pPr>
      <w:r>
        <w:rPr>
          <w:rFonts w:ascii="PT Astra Serif" w:hAnsi="PT Astra Serif"/>
        </w:rPr>
        <w:t xml:space="preserve">3.24. Незамедлительно уведомить </w:t>
      </w:r>
      <w:r>
        <w:rPr>
          <w:rFonts w:ascii="PT Astra Serif" w:hAnsi="PT Astra Serif"/>
          <w:b/>
        </w:rPr>
        <w:t>Охрану</w:t>
      </w:r>
      <w:r>
        <w:rPr>
          <w:rFonts w:ascii="PT Astra Serif" w:hAnsi="PT Astra Serif"/>
        </w:rPr>
        <w:t xml:space="preserve"> о факте задержания лиц, подозреваемых в причинении ущерба.</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3.25. Ознакомить доверенных (ответственных) лиц с условиями настоящего Контракта.</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3.26. Прибыть в любое время суток или обеспечить прибытие на объект своего доверенного лица в возможно короткий срок, но не позднее, чем через час после получения сообщения о необходимости прибытия для устранения причин срабатывания ТСО.</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3.27. Выделять телефонные линии связи для подключения концентраторов и вторых-третьих рубежей охранной сигнализации на пульты централизованного наблюдения.</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 xml:space="preserve">3.28. Включать охранную сигнализацию по окончанию рабочего дня на объекте, а в случае ее неисправности, немедленно уведомлять об этом </w:t>
      </w:r>
      <w:r>
        <w:rPr>
          <w:rFonts w:ascii="PT Astra Serif" w:hAnsi="PT Astra Serif"/>
          <w:color w:val="auto"/>
          <w:spacing w:val="0"/>
        </w:rPr>
        <w:t>Охрану</w:t>
      </w:r>
      <w:r>
        <w:rPr>
          <w:rFonts w:ascii="PT Astra Serif" w:hAnsi="PT Astra Serif"/>
          <w:b w:val="false"/>
          <w:color w:val="auto"/>
          <w:spacing w:val="0"/>
        </w:rPr>
        <w:t xml:space="preserve"> и не покидать объект до устранения неисправностей или передачи объекта в установленном порядке. Через 5 минут после сообщения на ПЦН о постановке объекта под охрану удостовериться в том, что объект под охрану принят.</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 xml:space="preserve">3.29. В течение рабочего дня проводить проверку работоспособности средств ТСО. Письменно сообщать </w:t>
      </w:r>
      <w:r>
        <w:rPr>
          <w:rFonts w:ascii="PT Astra Serif" w:hAnsi="PT Astra Serif"/>
          <w:color w:val="auto"/>
          <w:spacing w:val="0"/>
        </w:rPr>
        <w:t xml:space="preserve">Охране </w:t>
      </w:r>
      <w:r>
        <w:rPr>
          <w:rFonts w:ascii="PT Astra Serif" w:hAnsi="PT Astra Serif"/>
          <w:b w:val="false"/>
          <w:color w:val="auto"/>
          <w:spacing w:val="0"/>
        </w:rPr>
        <w:t xml:space="preserve">за 10 дней о проведении капитального ремонта помещений и переоборудовании объектов, об изменении на них режима работы, а также о проведении мероприятий, вследствие которых может потребоваться изменение характера охраны или дополнительного оборудования ТСО, без согласования с </w:t>
      </w:r>
      <w:r>
        <w:rPr>
          <w:rFonts w:ascii="PT Astra Serif" w:hAnsi="PT Astra Serif"/>
          <w:color w:val="auto"/>
          <w:spacing w:val="0"/>
        </w:rPr>
        <w:t xml:space="preserve">Охраной </w:t>
      </w:r>
      <w:r>
        <w:rPr>
          <w:rFonts w:ascii="PT Astra Serif" w:hAnsi="PT Astra Serif"/>
          <w:b w:val="false"/>
          <w:color w:val="auto"/>
          <w:spacing w:val="0"/>
        </w:rPr>
        <w:t xml:space="preserve">не вносить изменения в схему блокировки ТСО, а также не производить замену средств ТСО. В случае невыполнения указанных требований </w:t>
      </w:r>
      <w:r>
        <w:rPr>
          <w:rFonts w:ascii="PT Astra Serif" w:hAnsi="PT Astra Serif"/>
          <w:color w:val="auto"/>
          <w:spacing w:val="0"/>
        </w:rPr>
        <w:t>Охране</w:t>
      </w:r>
      <w:r>
        <w:rPr>
          <w:rFonts w:ascii="PT Astra Serif" w:hAnsi="PT Astra Serif"/>
          <w:b w:val="false"/>
          <w:color w:val="auto"/>
          <w:spacing w:val="0"/>
        </w:rPr>
        <w:t xml:space="preserve"> предоставляется право одностороннего приостановления действия Контракта без письменного уведомления об этом Заказчика.</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 xml:space="preserve">3.30. В случае отказа </w:t>
      </w:r>
      <w:r>
        <w:rPr>
          <w:rFonts w:ascii="PT Astra Serif" w:hAnsi="PT Astra Serif"/>
          <w:color w:val="auto"/>
          <w:spacing w:val="0"/>
        </w:rPr>
        <w:t>Заказчика</w:t>
      </w:r>
      <w:r>
        <w:rPr>
          <w:rFonts w:ascii="PT Astra Serif" w:hAnsi="PT Astra Serif"/>
          <w:b w:val="false"/>
          <w:color w:val="auto"/>
          <w:spacing w:val="0"/>
        </w:rPr>
        <w:t xml:space="preserve"> от выезда для постановки объекта по сигналу «тревога» или невозможности осуществить перепостановку по вине </w:t>
      </w:r>
      <w:r>
        <w:rPr>
          <w:rFonts w:ascii="PT Astra Serif" w:hAnsi="PT Astra Serif"/>
          <w:color w:val="auto"/>
          <w:spacing w:val="0"/>
        </w:rPr>
        <w:t>Заказчика</w:t>
      </w:r>
      <w:r>
        <w:rPr>
          <w:rFonts w:ascii="PT Astra Serif" w:hAnsi="PT Astra Serif"/>
          <w:b w:val="false"/>
          <w:color w:val="auto"/>
          <w:spacing w:val="0"/>
        </w:rPr>
        <w:t xml:space="preserve"> (отсутствие ответственного представителя </w:t>
      </w:r>
      <w:r>
        <w:rPr>
          <w:rFonts w:ascii="PT Astra Serif" w:hAnsi="PT Astra Serif"/>
          <w:color w:val="auto"/>
          <w:spacing w:val="0"/>
        </w:rPr>
        <w:t>Заказчика</w:t>
      </w:r>
      <w:r>
        <w:rPr>
          <w:rFonts w:ascii="PT Astra Serif" w:hAnsi="PT Astra Serif"/>
          <w:b w:val="false"/>
          <w:color w:val="auto"/>
          <w:spacing w:val="0"/>
        </w:rPr>
        <w:t xml:space="preserve">  или ответственного лица по месту жительства, несообщение </w:t>
      </w:r>
      <w:r>
        <w:rPr>
          <w:rFonts w:ascii="PT Astra Serif" w:hAnsi="PT Astra Serif"/>
          <w:color w:val="auto"/>
          <w:spacing w:val="0"/>
        </w:rPr>
        <w:t>Охране</w:t>
      </w:r>
      <w:r>
        <w:rPr>
          <w:rFonts w:ascii="PT Astra Serif" w:hAnsi="PT Astra Serif"/>
          <w:b w:val="false"/>
          <w:color w:val="auto"/>
          <w:spacing w:val="0"/>
        </w:rPr>
        <w:t xml:space="preserve"> места нахождения указанных лиц в пределах населенного пункта по месту нахождения объекта (помещения), выезд за пределы населенного пункта без замены другим лицом, уполномоченным на вскрытие объекта, и не сообщение </w:t>
      </w:r>
      <w:r>
        <w:rPr>
          <w:rFonts w:ascii="PT Astra Serif" w:hAnsi="PT Astra Serif"/>
          <w:color w:val="auto"/>
          <w:spacing w:val="0"/>
        </w:rPr>
        <w:t>Охране</w:t>
      </w:r>
      <w:r>
        <w:rPr>
          <w:rFonts w:ascii="PT Astra Serif" w:hAnsi="PT Astra Serif"/>
          <w:b w:val="false"/>
          <w:color w:val="auto"/>
          <w:spacing w:val="0"/>
        </w:rPr>
        <w:t xml:space="preserve"> его адреса и т.д.) </w:t>
      </w:r>
      <w:r>
        <w:rPr>
          <w:rFonts w:ascii="PT Astra Serif" w:hAnsi="PT Astra Serif"/>
          <w:color w:val="auto"/>
          <w:spacing w:val="0"/>
        </w:rPr>
        <w:t>Заказчик</w:t>
      </w:r>
      <w:r>
        <w:rPr>
          <w:rFonts w:ascii="PT Astra Serif" w:hAnsi="PT Astra Serif"/>
          <w:b w:val="false"/>
          <w:color w:val="auto"/>
          <w:spacing w:val="0"/>
        </w:rPr>
        <w:t xml:space="preserve"> возмещает </w:t>
      </w:r>
      <w:r>
        <w:rPr>
          <w:rFonts w:ascii="PT Astra Serif" w:hAnsi="PT Astra Serif"/>
          <w:color w:val="auto"/>
          <w:spacing w:val="0"/>
        </w:rPr>
        <w:t>Охране</w:t>
      </w:r>
      <w:r>
        <w:rPr>
          <w:rFonts w:ascii="PT Astra Serif" w:hAnsi="PT Astra Serif"/>
          <w:b w:val="false"/>
          <w:color w:val="auto"/>
          <w:spacing w:val="0"/>
        </w:rPr>
        <w:t xml:space="preserve"> затраты, связанные с охраной объекта (помещения) группой задержания </w:t>
      </w:r>
      <w:r>
        <w:rPr>
          <w:rFonts w:ascii="PT Astra Serif" w:hAnsi="PT Astra Serif"/>
          <w:color w:val="auto"/>
          <w:spacing w:val="0"/>
        </w:rPr>
        <w:t>Охраны</w:t>
      </w:r>
      <w:r>
        <w:rPr>
          <w:rFonts w:ascii="PT Astra Serif" w:hAnsi="PT Astra Serif"/>
          <w:b w:val="false"/>
          <w:color w:val="auto"/>
          <w:spacing w:val="0"/>
        </w:rPr>
        <w:t xml:space="preserve"> </w:t>
      </w:r>
      <w:r>
        <w:rPr>
          <w:rFonts w:ascii="PT Astra Serif" w:hAnsi="PT Astra Serif"/>
          <w:b w:val="false"/>
          <w:bCs w:val="false"/>
          <w:color w:val="auto"/>
          <w:spacing w:val="0"/>
        </w:rPr>
        <w:t>исходя из тарифа, утвержденного Охраной на (физическую) охрану объекта.</w:t>
      </w:r>
      <w:r>
        <w:rPr>
          <w:rFonts w:ascii="PT Astra Serif" w:hAnsi="PT Astra Serif"/>
          <w:b w:val="false"/>
          <w:color w:val="auto"/>
          <w:spacing w:val="0"/>
        </w:rPr>
        <w:t xml:space="preserve"> </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 xml:space="preserve">3.31. Знакомить работников </w:t>
      </w:r>
      <w:r>
        <w:rPr>
          <w:rFonts w:ascii="PT Astra Serif" w:hAnsi="PT Astra Serif"/>
          <w:color w:val="auto"/>
          <w:spacing w:val="0"/>
        </w:rPr>
        <w:t>Охраны</w:t>
      </w:r>
      <w:r>
        <w:rPr>
          <w:rFonts w:ascii="PT Astra Serif" w:hAnsi="PT Astra Serif"/>
          <w:b w:val="false"/>
          <w:color w:val="auto"/>
          <w:spacing w:val="0"/>
        </w:rPr>
        <w:t xml:space="preserve"> с существующими на охраняемом объекте правилами по технике безопасности в части, касающейся осуществления </w:t>
      </w:r>
      <w:r>
        <w:rPr>
          <w:rFonts w:ascii="PT Astra Serif" w:hAnsi="PT Astra Serif"/>
          <w:color w:val="auto"/>
          <w:spacing w:val="0"/>
        </w:rPr>
        <w:t>Охраной</w:t>
      </w:r>
      <w:r>
        <w:rPr>
          <w:rFonts w:ascii="PT Astra Serif" w:hAnsi="PT Astra Serif"/>
          <w:b w:val="false"/>
          <w:color w:val="auto"/>
          <w:spacing w:val="0"/>
        </w:rPr>
        <w:t xml:space="preserve"> своих функций.</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3.32. Ставить объект под охрану и снимать с охраны в дни и часы, указанные в Приложении №1 (</w:t>
      </w:r>
      <w:r>
        <w:rPr>
          <w:rFonts w:ascii="PT Astra Serif" w:hAnsi="PT Astra Serif"/>
          <w:b w:val="false"/>
          <w:spacing w:val="0"/>
        </w:rPr>
        <w:t>Список объектов и расчет стоимости услуг охраны)</w:t>
      </w:r>
      <w:r>
        <w:rPr>
          <w:rFonts w:ascii="PT Astra Serif" w:hAnsi="PT Astra Serif"/>
          <w:b w:val="false"/>
          <w:color w:val="auto"/>
          <w:spacing w:val="0"/>
        </w:rPr>
        <w:t xml:space="preserve"> к настоящему Контракту.</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 xml:space="preserve">3.33. Сообщать о фактах нарушения целостности охраняемых помещений или причинения ущерба в результате проникновения на объект посторонних лиц в дежурную часть УМВД России по г. Абакану и </w:t>
      </w:r>
      <w:r>
        <w:rPr>
          <w:rFonts w:ascii="PT Astra Serif" w:hAnsi="PT Astra Serif"/>
          <w:color w:val="auto"/>
          <w:spacing w:val="0"/>
        </w:rPr>
        <w:t>Охране</w:t>
      </w:r>
      <w:r>
        <w:rPr>
          <w:rFonts w:ascii="PT Astra Serif" w:hAnsi="PT Astra Serif"/>
          <w:b w:val="false"/>
          <w:color w:val="auto"/>
          <w:spacing w:val="0"/>
        </w:rPr>
        <w:t xml:space="preserve">, до прибытия представителей оперативно - следственной группы и </w:t>
      </w:r>
      <w:r>
        <w:rPr>
          <w:rFonts w:ascii="PT Astra Serif" w:hAnsi="PT Astra Serif"/>
          <w:color w:val="auto"/>
          <w:spacing w:val="0"/>
        </w:rPr>
        <w:t>Охраны</w:t>
      </w:r>
      <w:r>
        <w:rPr>
          <w:rFonts w:ascii="PT Astra Serif" w:hAnsi="PT Astra Serif"/>
          <w:b w:val="false"/>
          <w:color w:val="auto"/>
          <w:spacing w:val="0"/>
        </w:rPr>
        <w:t>, обеспечить неприкосновенность места происшествия, по прибытию сторон на место происшествия составляется акт  в 2 экземплярах.</w:t>
      </w:r>
    </w:p>
    <w:p>
      <w:pPr>
        <w:pStyle w:val="Normal"/>
        <w:ind w:firstLine="708"/>
        <w:jc w:val="both"/>
        <w:rPr>
          <w:rFonts w:ascii="PT Astra Serif" w:hAnsi="PT Astra Serif"/>
        </w:rPr>
      </w:pPr>
      <w:r>
        <w:rPr>
          <w:rFonts w:ascii="PT Astra Serif" w:hAnsi="PT Astra Serif"/>
        </w:rPr>
        <w:t>3.34.</w:t>
      </w:r>
      <w:r>
        <w:rPr>
          <w:rFonts w:ascii="PT Astra Serif" w:hAnsi="PT Astra Serif"/>
          <w:b/>
        </w:rPr>
        <w:t xml:space="preserve"> </w:t>
      </w:r>
      <w:r>
        <w:rPr>
          <w:rFonts w:ascii="PT Astra Serif" w:hAnsi="PT Astra Serif"/>
          <w:bCs/>
        </w:rPr>
        <w:t xml:space="preserve">Не позднее 5 рабочих дней с момента получения подписать представленный </w:t>
      </w:r>
      <w:r>
        <w:rPr>
          <w:rFonts w:ascii="PT Astra Serif" w:hAnsi="PT Astra Serif"/>
          <w:b/>
          <w:bCs/>
        </w:rPr>
        <w:t>Охраной</w:t>
      </w:r>
      <w:r>
        <w:rPr>
          <w:rFonts w:ascii="PT Astra Serif" w:hAnsi="PT Astra Serif"/>
          <w:bCs/>
        </w:rPr>
        <w:t xml:space="preserve"> Акт об оказанных услугах. В случае невозвращения </w:t>
      </w:r>
      <w:r>
        <w:rPr>
          <w:rFonts w:ascii="PT Astra Serif" w:hAnsi="PT Astra Serif"/>
          <w:b/>
          <w:bCs/>
        </w:rPr>
        <w:t>Охране</w:t>
      </w:r>
      <w:r>
        <w:rPr>
          <w:rFonts w:ascii="PT Astra Serif" w:hAnsi="PT Astra Serif"/>
          <w:bCs/>
        </w:rPr>
        <w:t xml:space="preserve"> в 5-дневный срок со дня получения Акта об оказанных услугах письменных возражений, услуги считаются оказанными в полном объеме и надлежащего качества.</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 xml:space="preserve">3.35. Информировать </w:t>
      </w:r>
      <w:r>
        <w:rPr>
          <w:rFonts w:ascii="PT Astra Serif" w:hAnsi="PT Astra Serif"/>
          <w:color w:val="auto"/>
          <w:spacing w:val="0"/>
        </w:rPr>
        <w:t>Охрану</w:t>
      </w:r>
      <w:r>
        <w:rPr>
          <w:rFonts w:ascii="PT Astra Serif" w:hAnsi="PT Astra Serif"/>
          <w:b w:val="false"/>
          <w:color w:val="auto"/>
          <w:spacing w:val="0"/>
        </w:rPr>
        <w:t xml:space="preserve"> о возникновении спора о праве собственности и управления имуществом, находящимся во владении </w:t>
      </w:r>
      <w:r>
        <w:rPr>
          <w:rFonts w:ascii="PT Astra Serif" w:hAnsi="PT Astra Serif"/>
          <w:color w:val="auto"/>
          <w:spacing w:val="0"/>
        </w:rPr>
        <w:t>Заказчика</w:t>
      </w:r>
      <w:r>
        <w:rPr>
          <w:rFonts w:ascii="PT Astra Serif" w:hAnsi="PT Astra Serif"/>
          <w:b w:val="false"/>
          <w:color w:val="auto"/>
          <w:spacing w:val="0"/>
        </w:rPr>
        <w:t xml:space="preserve"> и являющимся предметом охраны, в течение 2 рабочих дней.</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 xml:space="preserve">3.36. Обеспечить </w:t>
      </w:r>
      <w:r>
        <w:rPr>
          <w:rFonts w:ascii="PT Astra Serif" w:hAnsi="PT Astra Serif"/>
          <w:color w:val="auto"/>
          <w:spacing w:val="0"/>
        </w:rPr>
        <w:t>Охране</w:t>
      </w:r>
      <w:r>
        <w:rPr>
          <w:rFonts w:ascii="PT Astra Serif" w:hAnsi="PT Astra Serif"/>
          <w:b w:val="false"/>
          <w:color w:val="auto"/>
          <w:spacing w:val="0"/>
        </w:rPr>
        <w:t xml:space="preserve"> возможность доступа на охраняемый объект в целях выполнения обязательств, принятых на себя в соответствии с настоящим Контрактом.</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b w:val="false"/>
          <w:color w:val="auto"/>
          <w:spacing w:val="0"/>
        </w:rPr>
        <w:t xml:space="preserve">3.37. Не использовать ключ ТМ в иных целях, кроме как для постановки (снятия) объекта на охрану (с охраны). В случае утраты ключа ТМ незамедлительно уведомить об этом </w:t>
      </w:r>
      <w:r>
        <w:rPr>
          <w:rFonts w:ascii="PT Astra Serif" w:hAnsi="PT Astra Serif"/>
          <w:color w:val="auto"/>
          <w:spacing w:val="0"/>
        </w:rPr>
        <w:t>Охрану,</w:t>
      </w:r>
      <w:r>
        <w:rPr>
          <w:rFonts w:ascii="PT Astra Serif" w:hAnsi="PT Astra Serif"/>
          <w:b w:val="false"/>
          <w:color w:val="auto"/>
          <w:spacing w:val="0"/>
        </w:rPr>
        <w:t xml:space="preserve"> оплатить </w:t>
      </w:r>
      <w:r>
        <w:rPr>
          <w:rFonts w:ascii="PT Astra Serif" w:hAnsi="PT Astra Serif"/>
          <w:color w:val="auto"/>
          <w:spacing w:val="0"/>
        </w:rPr>
        <w:t>Охране</w:t>
      </w:r>
      <w:r>
        <w:rPr>
          <w:rFonts w:ascii="PT Astra Serif" w:hAnsi="PT Astra Serif"/>
          <w:b w:val="false"/>
          <w:color w:val="auto"/>
          <w:spacing w:val="0"/>
        </w:rPr>
        <w:t xml:space="preserve"> расходы по замене ключа ТМ.</w:t>
      </w:r>
    </w:p>
    <w:p>
      <w:pPr>
        <w:pStyle w:val="Style26"/>
        <w:numPr>
          <w:ilvl w:val="0"/>
          <w:numId w:val="0"/>
        </w:numPr>
        <w:shd w:fill="FFFFFF" w:val="clear"/>
        <w:tabs>
          <w:tab w:val="clear" w:pos="709"/>
          <w:tab w:val="left" w:pos="0" w:leader="none"/>
        </w:tabs>
        <w:ind w:firstLine="709"/>
        <w:outlineLvl w:val="0"/>
        <w:rPr>
          <w:rFonts w:ascii="PT Astra Serif" w:hAnsi="PT Astra Serif"/>
        </w:rPr>
      </w:pPr>
      <w:r>
        <w:rPr>
          <w:rFonts w:ascii="PT Astra Serif" w:hAnsi="PT Astra Serif"/>
        </w:rPr>
      </w:r>
    </w:p>
    <w:p>
      <w:pPr>
        <w:pStyle w:val="Normal"/>
        <w:shd w:val="clear" w:color="auto" w:fill="FFFFFF"/>
        <w:ind w:firstLine="709"/>
        <w:jc w:val="center"/>
        <w:rPr>
          <w:rFonts w:ascii="PT Astra Serif" w:hAnsi="PT Astra Serif"/>
        </w:rPr>
      </w:pPr>
      <w:r>
        <w:rPr>
          <w:rFonts w:ascii="PT Astra Serif" w:hAnsi="PT Astra Serif"/>
          <w:b/>
        </w:rPr>
        <w:t>4. Права Охраны</w:t>
      </w:r>
    </w:p>
    <w:p>
      <w:pPr>
        <w:pStyle w:val="Normal"/>
        <w:ind w:firstLine="709"/>
        <w:jc w:val="both"/>
        <w:rPr>
          <w:rFonts w:ascii="PT Astra Serif" w:hAnsi="PT Astra Serif"/>
        </w:rPr>
      </w:pPr>
      <w:r>
        <w:rPr>
          <w:rFonts w:ascii="PT Astra Serif" w:hAnsi="PT Astra Serif"/>
          <w:b/>
        </w:rPr>
        <w:t xml:space="preserve">4. Охрана </w:t>
      </w:r>
      <w:r>
        <w:rPr>
          <w:rFonts w:ascii="PT Astra Serif" w:hAnsi="PT Astra Serif"/>
        </w:rPr>
        <w:t>вправе:</w:t>
      </w:r>
    </w:p>
    <w:p>
      <w:pPr>
        <w:pStyle w:val="Normal"/>
        <w:ind w:firstLine="709"/>
        <w:jc w:val="both"/>
        <w:rPr>
          <w:rFonts w:ascii="PT Astra Serif" w:hAnsi="PT Astra Serif"/>
        </w:rPr>
      </w:pPr>
      <w:r>
        <w:rPr>
          <w:rFonts w:ascii="PT Astra Serif" w:hAnsi="PT Astra Serif"/>
        </w:rPr>
        <w:t xml:space="preserve">4.1. Временно не принимать объект под централизованное наблюдение, о чем </w:t>
      </w:r>
      <w:r>
        <w:rPr>
          <w:rFonts w:ascii="PT Astra Serif" w:hAnsi="PT Astra Serif"/>
          <w:b/>
        </w:rPr>
        <w:t xml:space="preserve">Заказчик </w:t>
      </w:r>
      <w:r>
        <w:rPr>
          <w:rFonts w:ascii="PT Astra Serif" w:hAnsi="PT Astra Serif"/>
        </w:rPr>
        <w:t>ставится в известность по телефону, либо в письменном виде, в тех случаях, если:</w:t>
      </w:r>
    </w:p>
    <w:p>
      <w:pPr>
        <w:pStyle w:val="Normal"/>
        <w:ind w:firstLine="709"/>
        <w:jc w:val="both"/>
        <w:rPr>
          <w:rFonts w:ascii="PT Astra Serif" w:hAnsi="PT Astra Serif"/>
        </w:rPr>
      </w:pPr>
      <w:r>
        <w:rPr>
          <w:rFonts w:ascii="PT Astra Serif" w:hAnsi="PT Astra Serif"/>
        </w:rPr>
        <w:t xml:space="preserve">4.1.1. возникли причины, препятствующие исполнению обязанностей по Контракту (неисправности канала связи, отключение электроэнергии, замена пультового оборудования, приостановление оператором связи доступа к каналу связи по вине </w:t>
      </w:r>
      <w:r>
        <w:rPr>
          <w:rFonts w:ascii="PT Astra Serif" w:hAnsi="PT Astra Serif"/>
          <w:b/>
        </w:rPr>
        <w:t>Заказчика,</w:t>
      </w:r>
      <w:r>
        <w:rPr>
          <w:rFonts w:ascii="PT Astra Serif" w:hAnsi="PT Astra Serif"/>
        </w:rPr>
        <w:t xml:space="preserve"> неисправность ТСО и т.п.);</w:t>
      </w:r>
    </w:p>
    <w:p>
      <w:pPr>
        <w:pStyle w:val="Normal"/>
        <w:ind w:firstLine="709"/>
        <w:jc w:val="both"/>
        <w:rPr>
          <w:rFonts w:ascii="PT Astra Serif" w:hAnsi="PT Astra Serif"/>
        </w:rPr>
      </w:pPr>
      <w:r>
        <w:rPr>
          <w:rFonts w:ascii="PT Astra Serif" w:hAnsi="PT Astra Serif"/>
        </w:rPr>
        <w:t>4.1.2. конструктивные элементы объекта (элементы технической укрепленности) требуют ремонта и по этой причине не обеспечивают свои функции по защите от проникновения, либо стабильной работы ТСО;</w:t>
      </w:r>
    </w:p>
    <w:p>
      <w:pPr>
        <w:pStyle w:val="Normal"/>
        <w:ind w:firstLine="709"/>
        <w:jc w:val="both"/>
        <w:rPr>
          <w:rFonts w:ascii="PT Astra Serif" w:hAnsi="PT Astra Serif"/>
        </w:rPr>
      </w:pPr>
      <w:r>
        <w:rPr>
          <w:rFonts w:ascii="PT Astra Serif" w:hAnsi="PT Astra Serif"/>
        </w:rPr>
        <w:t>4.1.3. не устранены неисправности ТСО, не восстановлена работоспособность ТСО, не осуществляется техническое обслуживание ТСО;</w:t>
      </w:r>
    </w:p>
    <w:p>
      <w:pPr>
        <w:pStyle w:val="Style21"/>
        <w:ind w:firstLine="709"/>
        <w:rPr>
          <w:rFonts w:ascii="PT Astra Serif" w:hAnsi="PT Astra Serif"/>
        </w:rPr>
      </w:pPr>
      <w:r>
        <w:rPr>
          <w:rFonts w:ascii="PT Astra Serif" w:hAnsi="PT Astra Serif"/>
        </w:rPr>
        <w:t xml:space="preserve">4.2. Приостанавливать Контракт в одностороннем порядке до истечения срока его действия, предварительно уведомив об этом </w:t>
      </w:r>
      <w:r>
        <w:rPr>
          <w:rFonts w:ascii="PT Astra Serif" w:hAnsi="PT Astra Serif"/>
          <w:b/>
        </w:rPr>
        <w:t>Заказчика</w:t>
      </w:r>
      <w:r>
        <w:rPr>
          <w:rFonts w:ascii="PT Astra Serif" w:hAnsi="PT Astra Serif"/>
        </w:rPr>
        <w:t xml:space="preserve"> в письменной форме за 10 дней до приостановления Контракта в следующих случаях:</w:t>
      </w:r>
    </w:p>
    <w:p>
      <w:pPr>
        <w:pStyle w:val="Style21"/>
        <w:ind w:firstLine="709"/>
        <w:rPr>
          <w:rFonts w:ascii="PT Astra Serif" w:hAnsi="PT Astra Serif"/>
        </w:rPr>
      </w:pPr>
      <w:r>
        <w:rPr>
          <w:rFonts w:ascii="PT Astra Serif" w:hAnsi="PT Astra Serif"/>
        </w:rPr>
        <w:t xml:space="preserve">4.2.1. при нарушении </w:t>
      </w:r>
      <w:r>
        <w:rPr>
          <w:rFonts w:ascii="PT Astra Serif" w:hAnsi="PT Astra Serif"/>
          <w:b/>
        </w:rPr>
        <w:t>Заказчиком</w:t>
      </w:r>
      <w:r>
        <w:rPr>
          <w:rFonts w:ascii="PT Astra Serif" w:hAnsi="PT Astra Serif"/>
        </w:rPr>
        <w:t xml:space="preserve"> условий и обязательств по настоящему Контракту;</w:t>
      </w:r>
    </w:p>
    <w:p>
      <w:pPr>
        <w:pStyle w:val="Style21"/>
        <w:ind w:firstLine="709"/>
        <w:rPr>
          <w:rFonts w:ascii="PT Astra Serif" w:hAnsi="PT Astra Serif"/>
        </w:rPr>
      </w:pPr>
      <w:r>
        <w:rPr>
          <w:rFonts w:ascii="PT Astra Serif" w:hAnsi="PT Astra Serif"/>
        </w:rPr>
        <w:t xml:space="preserve">4.2.2. при возникновении организационных и технических причин, препятствующих </w:t>
      </w:r>
      <w:r>
        <w:rPr>
          <w:rFonts w:ascii="PT Astra Serif" w:hAnsi="PT Astra Serif"/>
          <w:b/>
        </w:rPr>
        <w:t>Охране</w:t>
      </w:r>
      <w:r>
        <w:rPr>
          <w:rFonts w:ascii="PT Astra Serif" w:hAnsi="PT Astra Serif"/>
        </w:rPr>
        <w:t xml:space="preserve"> в осуществлении взятых на себя обязательств (ликвидация пункта централизованной охраны, смена номера телефона, задействованного для охраны, сокращение штатной численности и т.п.);</w:t>
      </w:r>
    </w:p>
    <w:p>
      <w:pPr>
        <w:pStyle w:val="Style26"/>
        <w:shd w:fill="FFFFFF" w:val="clear"/>
        <w:ind w:firstLine="709"/>
        <w:rPr>
          <w:rFonts w:ascii="PT Astra Serif" w:hAnsi="PT Astra Serif"/>
        </w:rPr>
      </w:pPr>
      <w:r>
        <w:rPr>
          <w:rFonts w:ascii="PT Astra Serif" w:hAnsi="PT Astra Serif"/>
          <w:b w:val="false"/>
          <w:bCs w:val="false"/>
          <w:color w:val="auto"/>
          <w:spacing w:val="0"/>
        </w:rPr>
        <w:t>4.2.3. если отсутствует оплата в течение 5 дней после срока оплаты, указанного в п. 6.2 настоящего Контракта;</w:t>
      </w:r>
    </w:p>
    <w:p>
      <w:pPr>
        <w:pStyle w:val="Style21"/>
        <w:ind w:firstLine="709"/>
        <w:rPr>
          <w:rFonts w:ascii="PT Astra Serif" w:hAnsi="PT Astra Serif"/>
        </w:rPr>
      </w:pPr>
      <w:r>
        <w:rPr>
          <w:rFonts w:ascii="PT Astra Serif" w:hAnsi="PT Astra Serif"/>
        </w:rPr>
        <w:t xml:space="preserve">4.2.4. в случае самовольного подключения </w:t>
      </w:r>
      <w:r>
        <w:rPr>
          <w:rFonts w:ascii="PT Astra Serif" w:hAnsi="PT Astra Serif"/>
          <w:b/>
        </w:rPr>
        <w:t xml:space="preserve">Заказчиком </w:t>
      </w:r>
      <w:r>
        <w:rPr>
          <w:rFonts w:ascii="PT Astra Serif" w:hAnsi="PT Astra Serif"/>
        </w:rPr>
        <w:t>к каналу связи какого-либо оборудования (модем, роутер, факс и т.п.);</w:t>
      </w:r>
    </w:p>
    <w:p>
      <w:pPr>
        <w:pStyle w:val="Style26"/>
        <w:shd w:fill="FFFFFF" w:val="clear"/>
        <w:ind w:firstLine="709"/>
        <w:rPr>
          <w:rFonts w:ascii="PT Astra Serif" w:hAnsi="PT Astra Serif"/>
        </w:rPr>
      </w:pPr>
      <w:r>
        <w:rPr>
          <w:rFonts w:ascii="PT Astra Serif" w:hAnsi="PT Astra Serif"/>
          <w:b w:val="false"/>
          <w:spacing w:val="0"/>
        </w:rPr>
        <w:t>4.2.5.</w:t>
      </w:r>
      <w:r>
        <w:rPr>
          <w:rFonts w:ascii="PT Astra Serif" w:hAnsi="PT Astra Serif"/>
          <w:b w:val="false"/>
          <w:color w:val="auto"/>
          <w:spacing w:val="0"/>
        </w:rPr>
        <w:t xml:space="preserve"> возник спор (конфликт) между собственниками (пользователями) и (или) третьими лицами, предметом которого является оспаривание права собственности и (или) иного вещного права на объект, в том числе права на находящиеся в нем материальные ценности;</w:t>
      </w:r>
    </w:p>
    <w:p>
      <w:pPr>
        <w:pStyle w:val="Style26"/>
        <w:shd w:fill="FFFFFF" w:val="clear"/>
        <w:ind w:firstLine="709"/>
        <w:rPr>
          <w:rFonts w:ascii="PT Astra Serif" w:hAnsi="PT Astra Serif"/>
        </w:rPr>
      </w:pPr>
      <w:r>
        <w:rPr>
          <w:rFonts w:ascii="PT Astra Serif" w:hAnsi="PT Astra Serif"/>
          <w:b w:val="false"/>
          <w:spacing w:val="0"/>
        </w:rPr>
        <w:t>4.2.6.</w:t>
      </w:r>
      <w:r>
        <w:rPr>
          <w:rFonts w:ascii="PT Astra Serif" w:hAnsi="PT Astra Serif"/>
          <w:b w:val="false"/>
          <w:color w:val="auto"/>
          <w:spacing w:val="0"/>
        </w:rPr>
        <w:t xml:space="preserve"> в случае, если </w:t>
      </w:r>
      <w:r>
        <w:rPr>
          <w:rFonts w:ascii="PT Astra Serif" w:hAnsi="PT Astra Serif"/>
          <w:color w:val="auto"/>
          <w:spacing w:val="0"/>
        </w:rPr>
        <w:t>Заказчик</w:t>
      </w:r>
      <w:r>
        <w:rPr>
          <w:rFonts w:ascii="PT Astra Serif" w:hAnsi="PT Astra Serif"/>
          <w:b w:val="false"/>
          <w:color w:val="auto"/>
          <w:spacing w:val="0"/>
        </w:rPr>
        <w:t xml:space="preserve"> отказывается провести необходимый капитальный ремонт ТСО, установленных на объекте, по истечении 8-летнего срока их эксплуатации;</w:t>
      </w:r>
    </w:p>
    <w:p>
      <w:pPr>
        <w:pStyle w:val="Style26"/>
        <w:shd w:fill="FFFFFF" w:val="clear"/>
        <w:ind w:firstLine="709"/>
        <w:rPr>
          <w:rFonts w:ascii="PT Astra Serif" w:hAnsi="PT Astra Serif"/>
        </w:rPr>
      </w:pPr>
      <w:r>
        <w:rPr>
          <w:rFonts w:ascii="PT Astra Serif" w:hAnsi="PT Astra Serif"/>
          <w:b w:val="false"/>
          <w:spacing w:val="0"/>
        </w:rPr>
        <w:t>4.2.7.</w:t>
      </w:r>
      <w:r>
        <w:rPr>
          <w:rFonts w:ascii="PT Astra Serif" w:hAnsi="PT Astra Serif"/>
          <w:b w:val="false"/>
          <w:color w:val="auto"/>
          <w:spacing w:val="0"/>
        </w:rPr>
        <w:t xml:space="preserve"> в случае утраты </w:t>
      </w:r>
      <w:r>
        <w:rPr>
          <w:rFonts w:ascii="PT Astra Serif" w:hAnsi="PT Astra Serif"/>
          <w:color w:val="auto"/>
          <w:spacing w:val="0"/>
        </w:rPr>
        <w:t>Заказчиком</w:t>
      </w:r>
      <w:r>
        <w:rPr>
          <w:rFonts w:ascii="PT Astra Serif" w:hAnsi="PT Astra Serif"/>
          <w:b w:val="false"/>
          <w:color w:val="auto"/>
          <w:spacing w:val="0"/>
        </w:rPr>
        <w:t xml:space="preserve"> вещного права на объект;</w:t>
      </w:r>
    </w:p>
    <w:p>
      <w:pPr>
        <w:pStyle w:val="Style26"/>
        <w:shd w:fill="FFFFFF" w:val="clear"/>
        <w:ind w:firstLine="709"/>
        <w:rPr>
          <w:rFonts w:ascii="PT Astra Serif" w:hAnsi="PT Astra Serif"/>
        </w:rPr>
      </w:pPr>
      <w:r>
        <w:rPr>
          <w:rFonts w:ascii="PT Astra Serif" w:hAnsi="PT Astra Serif"/>
          <w:b w:val="false"/>
          <w:spacing w:val="0"/>
        </w:rPr>
        <w:t>4.2.8.</w:t>
      </w:r>
      <w:r>
        <w:rPr>
          <w:rFonts w:ascii="PT Astra Serif" w:hAnsi="PT Astra Serif"/>
          <w:b w:val="false"/>
          <w:color w:val="auto"/>
          <w:spacing w:val="0"/>
        </w:rPr>
        <w:t xml:space="preserve"> в случае отсутствия технического обслуживания ТСО.</w:t>
      </w:r>
    </w:p>
    <w:p>
      <w:pPr>
        <w:pStyle w:val="Style21"/>
        <w:ind w:firstLine="709"/>
        <w:rPr>
          <w:rFonts w:ascii="PT Astra Serif" w:hAnsi="PT Astra Serif"/>
        </w:rPr>
      </w:pPr>
      <w:r>
        <w:rPr>
          <w:rFonts w:ascii="PT Astra Serif" w:hAnsi="PT Astra Serif"/>
        </w:rPr>
        <w:t xml:space="preserve">4.3. В случае постановки </w:t>
      </w:r>
      <w:r>
        <w:rPr>
          <w:rFonts w:ascii="PT Astra Serif" w:hAnsi="PT Astra Serif"/>
          <w:b/>
        </w:rPr>
        <w:t xml:space="preserve">Заказчиком </w:t>
      </w:r>
      <w:r>
        <w:rPr>
          <w:rFonts w:ascii="PT Astra Serif" w:hAnsi="PT Astra Serif"/>
        </w:rPr>
        <w:t xml:space="preserve">объекта под охрану раньше времени и снятия с охраны позднее времени указанного в приложении № 1 к настоящему Контракту (Список объектов и расчет стоимости услуг охраны), </w:t>
      </w:r>
      <w:r>
        <w:rPr>
          <w:rFonts w:ascii="PT Astra Serif" w:hAnsi="PT Astra Serif"/>
          <w:b/>
        </w:rPr>
        <w:t>Охрана</w:t>
      </w:r>
      <w:r>
        <w:rPr>
          <w:rFonts w:ascii="PT Astra Serif" w:hAnsi="PT Astra Serif"/>
        </w:rPr>
        <w:t xml:space="preserve"> вправе направить </w:t>
      </w:r>
      <w:r>
        <w:rPr>
          <w:rFonts w:ascii="PT Astra Serif" w:hAnsi="PT Astra Serif"/>
          <w:b/>
        </w:rPr>
        <w:t>Заказчику</w:t>
      </w:r>
      <w:r>
        <w:rPr>
          <w:rFonts w:ascii="PT Astra Serif" w:hAnsi="PT Astra Serif"/>
        </w:rPr>
        <w:t xml:space="preserve"> требование компенсировать затраты, связанные с охраной объекта по утвержденному тарифу. В случае нахождения объекта под охраной менее часа, компенсация выплачивается </w:t>
      </w:r>
      <w:r>
        <w:rPr>
          <w:rFonts w:ascii="PT Astra Serif" w:hAnsi="PT Astra Serif"/>
          <w:b/>
        </w:rPr>
        <w:t>Заказчиком</w:t>
      </w:r>
      <w:r>
        <w:rPr>
          <w:rFonts w:ascii="PT Astra Serif" w:hAnsi="PT Astra Serif"/>
        </w:rPr>
        <w:t xml:space="preserve"> как за полный час оказания услуг охраны.</w:t>
      </w:r>
    </w:p>
    <w:p>
      <w:pPr>
        <w:pStyle w:val="Style21"/>
        <w:ind w:firstLine="709"/>
        <w:rPr>
          <w:rFonts w:ascii="PT Astra Serif" w:hAnsi="PT Astra Serif"/>
        </w:rPr>
      </w:pPr>
      <w:r>
        <w:rPr>
          <w:rFonts w:ascii="PT Astra Serif" w:hAnsi="PT Astra Serif"/>
        </w:rPr>
        <w:t xml:space="preserve">4.4. </w:t>
      </w:r>
      <w:r>
        <w:rPr>
          <w:rFonts w:ascii="PT Astra Serif" w:hAnsi="PT Astra Serif"/>
          <w:b/>
        </w:rPr>
        <w:t>Охрана</w:t>
      </w:r>
      <w:r>
        <w:rPr>
          <w:rFonts w:ascii="PT Astra Serif" w:hAnsi="PT Astra Serif"/>
        </w:rPr>
        <w:t xml:space="preserve"> вправе принять решение об одностороннем отказе от исполнения Контракта по основаниям, предусмотренным Гражданским кодексом Российской Федерации.</w:t>
      </w:r>
    </w:p>
    <w:p>
      <w:pPr>
        <w:pStyle w:val="Style21"/>
        <w:ind w:firstLine="709"/>
        <w:rPr>
          <w:rFonts w:ascii="PT Astra Serif" w:hAnsi="PT Astra Serif"/>
        </w:rPr>
      </w:pPr>
      <w:r>
        <w:rPr>
          <w:rFonts w:ascii="PT Astra Serif" w:hAnsi="PT Astra Serif"/>
        </w:rPr>
        <w:t>4.4.1.</w:t>
      </w:r>
      <w:r>
        <w:rPr>
          <w:rFonts w:ascii="PT Astra Serif" w:hAnsi="PT Astra Serif"/>
          <w:bCs/>
          <w:color w:val="000000"/>
        </w:rPr>
        <w:t xml:space="preserve"> В случае принятия решения об одностороннем отказе от исполнения контракта, Охрана направляет такое решение Заказчику в порядке, установленном ч. 20.2. ст. 95 Федерального закона от 05.04.2013 г. № 44-ФЗ «О контрактной системе в сфере закупок товаров, работ, услуг для обеспечения государственных и муниципальных нужд».</w:t>
      </w:r>
    </w:p>
    <w:p>
      <w:pPr>
        <w:pStyle w:val="Style21"/>
        <w:ind w:firstLine="709"/>
        <w:rPr>
          <w:rFonts w:ascii="PT Astra Serif" w:hAnsi="PT Astra Serif"/>
        </w:rPr>
      </w:pPr>
      <w:r>
        <w:rPr>
          <w:rFonts w:ascii="PT Astra Serif" w:hAnsi="PT Astra Serif"/>
          <w:bCs/>
          <w:color w:val="000000"/>
        </w:rPr>
        <w:t>4.4.2. Решение Охраны об одност</w:t>
      </w:r>
      <w:r>
        <w:rPr>
          <w:rFonts w:ascii="PT Astra Serif" w:hAnsi="PT Astra Serif"/>
          <w:color w:val="000000"/>
        </w:rPr>
        <w:t>орон</w:t>
      </w:r>
      <w:r>
        <w:rPr>
          <w:rFonts w:ascii="PT Astra Serif" w:hAnsi="PT Astra Serif"/>
        </w:rPr>
        <w:t xml:space="preserve">нем отказе от исполнения Контракта вступает в силу и Контракт считается расторгнутым через десять дней с даты надлежащего уведомления </w:t>
      </w:r>
      <w:r>
        <w:rPr>
          <w:rFonts w:ascii="PT Astra Serif" w:hAnsi="PT Astra Serif"/>
          <w:b/>
        </w:rPr>
        <w:t>Охраной Заказчика</w:t>
      </w:r>
      <w:r>
        <w:rPr>
          <w:rFonts w:ascii="PT Astra Serif" w:hAnsi="PT Astra Serif"/>
        </w:rPr>
        <w:t xml:space="preserve"> об одностороннем отказе от исполнения контракта.</w:t>
      </w:r>
    </w:p>
    <w:p>
      <w:pPr>
        <w:pStyle w:val="Style21"/>
        <w:ind w:firstLine="709"/>
        <w:rPr>
          <w:rFonts w:ascii="PT Astra Serif" w:hAnsi="PT Astra Serif"/>
        </w:rPr>
      </w:pPr>
      <w:r>
        <w:rPr>
          <w:rFonts w:ascii="PT Astra Serif" w:hAnsi="PT Astra Serif"/>
        </w:rPr>
        <w:t xml:space="preserve">4.4.3. При расторжении Контракта в связи с односторонним отказом </w:t>
      </w:r>
      <w:r>
        <w:rPr>
          <w:rFonts w:ascii="PT Astra Serif" w:hAnsi="PT Astra Serif"/>
          <w:b/>
        </w:rPr>
        <w:t>Стороны</w:t>
      </w:r>
      <w:r>
        <w:rPr>
          <w:rFonts w:ascii="PT Astra Serif" w:hAnsi="PT Astra Serif"/>
        </w:rPr>
        <w:t xml:space="preserve"> Контракта от исполнения Контракта другая </w:t>
      </w:r>
      <w:r>
        <w:rPr>
          <w:rFonts w:ascii="PT Astra Serif" w:hAnsi="PT Astra Serif"/>
          <w:b/>
        </w:rPr>
        <w:t>Сторона</w:t>
      </w:r>
      <w:r>
        <w:rPr>
          <w:rFonts w:ascii="PT Astra Serif" w:hAnsi="PT Astra Serif"/>
        </w:rPr>
        <w:t xml:space="preserve">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pPr>
        <w:pStyle w:val="Style21"/>
        <w:ind w:firstLine="709"/>
        <w:rPr>
          <w:rFonts w:ascii="PT Astra Serif" w:hAnsi="PT Astra Serif"/>
        </w:rPr>
      </w:pPr>
      <w:r>
        <w:rPr>
          <w:rFonts w:ascii="PT Astra Serif" w:hAnsi="PT Astra Serif"/>
        </w:rPr>
        <w:t xml:space="preserve">4.5. В случаях приостановления действия настоящего Контракта на срок более 3-месяцев </w:t>
      </w:r>
      <w:r>
        <w:rPr>
          <w:rFonts w:ascii="PT Astra Serif" w:hAnsi="PT Astra Serif"/>
          <w:b/>
        </w:rPr>
        <w:t>Охрана</w:t>
      </w:r>
      <w:r>
        <w:rPr>
          <w:rFonts w:ascii="PT Astra Serif" w:hAnsi="PT Astra Serif"/>
        </w:rPr>
        <w:t xml:space="preserve"> имеет право раскроссировать линию связи без уведомления </w:t>
      </w:r>
      <w:r>
        <w:rPr>
          <w:rFonts w:ascii="PT Astra Serif" w:hAnsi="PT Astra Serif"/>
          <w:b/>
        </w:rPr>
        <w:t>Заказчика</w:t>
      </w:r>
      <w:r>
        <w:rPr>
          <w:rFonts w:ascii="PT Astra Serif" w:hAnsi="PT Astra Serif"/>
        </w:rPr>
        <w:t>.</w:t>
      </w:r>
    </w:p>
    <w:p>
      <w:pPr>
        <w:pStyle w:val="Style21"/>
        <w:ind w:firstLine="709"/>
        <w:rPr>
          <w:rFonts w:ascii="PT Astra Serif" w:hAnsi="PT Astra Serif"/>
        </w:rPr>
      </w:pPr>
      <w:r>
        <w:rPr>
          <w:rFonts w:ascii="PT Astra Serif" w:hAnsi="PT Astra Serif"/>
        </w:rPr>
      </w:r>
    </w:p>
    <w:p>
      <w:pPr>
        <w:pStyle w:val="Style21"/>
        <w:ind w:firstLine="709"/>
        <w:rPr>
          <w:rFonts w:ascii="PT Astra Serif" w:hAnsi="PT Astra Serif"/>
        </w:rPr>
      </w:pPr>
      <w:r>
        <w:rPr>
          <w:rFonts w:ascii="PT Astra Serif" w:hAnsi="PT Astra Serif"/>
        </w:rPr>
      </w:r>
    </w:p>
    <w:p>
      <w:pPr>
        <w:pStyle w:val="Normal"/>
        <w:shd w:val="clear" w:color="auto" w:fill="FFFFFF"/>
        <w:ind w:firstLine="709"/>
        <w:jc w:val="center"/>
        <w:rPr>
          <w:rFonts w:ascii="PT Astra Serif" w:hAnsi="PT Astra Serif"/>
        </w:rPr>
      </w:pPr>
      <w:r>
        <w:rPr>
          <w:rFonts w:ascii="PT Astra Serif" w:hAnsi="PT Astra Serif"/>
          <w:b/>
        </w:rPr>
        <w:t>5. Права Заказчика</w:t>
      </w:r>
    </w:p>
    <w:p>
      <w:pPr>
        <w:pStyle w:val="Style26"/>
        <w:shd w:fill="FFFFFF" w:val="clear"/>
        <w:tabs>
          <w:tab w:val="clear" w:pos="709"/>
          <w:tab w:val="left" w:pos="0" w:leader="none"/>
        </w:tabs>
        <w:ind w:firstLine="709"/>
        <w:rPr>
          <w:rFonts w:ascii="PT Astra Serif" w:hAnsi="PT Astra Serif"/>
        </w:rPr>
      </w:pPr>
      <w:r>
        <w:rPr>
          <w:rFonts w:ascii="PT Astra Serif" w:hAnsi="PT Astra Serif"/>
          <w:color w:val="auto"/>
          <w:spacing w:val="0"/>
        </w:rPr>
        <w:t xml:space="preserve">5. Заказчик </w:t>
      </w:r>
      <w:r>
        <w:rPr>
          <w:rFonts w:ascii="PT Astra Serif" w:hAnsi="PT Astra Serif"/>
          <w:b w:val="false"/>
          <w:color w:val="auto"/>
          <w:spacing w:val="0"/>
        </w:rPr>
        <w:t>вправе:</w:t>
      </w:r>
    </w:p>
    <w:p>
      <w:pPr>
        <w:pStyle w:val="Style26"/>
        <w:shd w:fill="FFFFFF" w:val="clear"/>
        <w:tabs>
          <w:tab w:val="clear" w:pos="709"/>
          <w:tab w:val="left" w:pos="0" w:leader="none"/>
        </w:tabs>
        <w:ind w:firstLine="709"/>
        <w:rPr>
          <w:rFonts w:ascii="PT Astra Serif" w:hAnsi="PT Astra Serif"/>
        </w:rPr>
      </w:pPr>
      <w:r>
        <w:rPr>
          <w:rFonts w:ascii="PT Astra Serif" w:hAnsi="PT Astra Serif"/>
          <w:b w:val="false"/>
          <w:bCs w:val="false"/>
          <w:color w:val="auto"/>
          <w:spacing w:val="0"/>
        </w:rPr>
        <w:t>5.1.</w:t>
      </w:r>
      <w:r>
        <w:rPr>
          <w:rFonts w:ascii="PT Astra Serif" w:hAnsi="PT Astra Serif"/>
          <w:b w:val="false"/>
          <w:color w:val="auto"/>
          <w:spacing w:val="0"/>
        </w:rPr>
        <w:t xml:space="preserve"> Осуществлять постановку объекта под охрану и снятие объекта с охраны в дни и часы, указанные в приложении № 1 к настоящему Контракту </w:t>
      </w:r>
      <w:r>
        <w:rPr>
          <w:rFonts w:ascii="PT Astra Serif" w:hAnsi="PT Astra Serif"/>
          <w:b w:val="false"/>
          <w:spacing w:val="0"/>
        </w:rPr>
        <w:t>(Список объектов и расчет стоимости услуг охраны)</w:t>
      </w:r>
      <w:r>
        <w:rPr>
          <w:rFonts w:ascii="PT Astra Serif" w:hAnsi="PT Astra Serif"/>
          <w:b w:val="false"/>
          <w:color w:val="auto"/>
          <w:spacing w:val="0"/>
        </w:rPr>
        <w:t>.</w:t>
      </w:r>
    </w:p>
    <w:p>
      <w:pPr>
        <w:pStyle w:val="Style26"/>
        <w:shd w:fill="FFFFFF" w:val="clear"/>
        <w:tabs>
          <w:tab w:val="clear" w:pos="709"/>
          <w:tab w:val="left" w:pos="0" w:leader="none"/>
        </w:tabs>
        <w:ind w:firstLine="709"/>
        <w:rPr>
          <w:rFonts w:ascii="PT Astra Serif" w:hAnsi="PT Astra Serif"/>
        </w:rPr>
      </w:pPr>
      <w:r>
        <w:rPr>
          <w:rFonts w:ascii="PT Astra Serif" w:hAnsi="PT Astra Serif"/>
          <w:b w:val="false"/>
          <w:color w:val="auto"/>
          <w:spacing w:val="0"/>
        </w:rPr>
        <w:t>5.2. В период действия настоящего Контракта вносить охране предложения об изменении условий, вида и времени охраны объекта.</w:t>
      </w:r>
    </w:p>
    <w:p>
      <w:pPr>
        <w:pStyle w:val="Style26"/>
        <w:shd w:fill="FFFFFF" w:val="clear"/>
        <w:tabs>
          <w:tab w:val="clear" w:pos="709"/>
          <w:tab w:val="left" w:pos="0" w:leader="none"/>
        </w:tabs>
        <w:ind w:firstLine="709"/>
        <w:rPr>
          <w:rFonts w:ascii="PT Astra Serif" w:hAnsi="PT Astra Serif"/>
        </w:rPr>
      </w:pPr>
      <w:r>
        <w:rPr>
          <w:rFonts w:ascii="PT Astra Serif" w:hAnsi="PT Astra Serif"/>
          <w:b w:val="false"/>
          <w:color w:val="auto"/>
          <w:spacing w:val="0"/>
        </w:rPr>
        <w:t>5.3. Назначать по своему усмотрению доверенных (ответственных) лиц.</w:t>
      </w:r>
    </w:p>
    <w:p>
      <w:pPr>
        <w:pStyle w:val="Style26"/>
        <w:shd w:fill="FFFFFF" w:val="clear"/>
        <w:tabs>
          <w:tab w:val="clear" w:pos="709"/>
          <w:tab w:val="left" w:pos="0" w:leader="none"/>
        </w:tabs>
        <w:ind w:firstLine="709"/>
        <w:rPr>
          <w:rFonts w:ascii="PT Astra Serif" w:hAnsi="PT Astra Serif"/>
        </w:rPr>
      </w:pPr>
      <w:r>
        <w:rPr>
          <w:rFonts w:ascii="PT Astra Serif" w:hAnsi="PT Astra Serif"/>
          <w:b w:val="false"/>
          <w:color w:val="auto"/>
          <w:spacing w:val="0"/>
        </w:rPr>
        <w:t>5.4.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w:t>
      </w:r>
    </w:p>
    <w:p>
      <w:pPr>
        <w:pStyle w:val="Style26"/>
        <w:shd w:fill="FFFFFF" w:val="clear"/>
        <w:tabs>
          <w:tab w:val="clear" w:pos="709"/>
          <w:tab w:val="left" w:pos="0" w:leader="none"/>
        </w:tabs>
        <w:ind w:firstLine="709"/>
        <w:rPr>
          <w:rFonts w:ascii="PT Astra Serif" w:hAnsi="PT Astra Serif"/>
        </w:rPr>
      </w:pPr>
      <w:r>
        <w:rPr>
          <w:rFonts w:ascii="PT Astra Serif" w:hAnsi="PT Astra Serif"/>
          <w:b w:val="false"/>
          <w:color w:val="auto"/>
          <w:spacing w:val="0"/>
        </w:rPr>
        <w:t xml:space="preserve">5.4.1. </w:t>
      </w:r>
      <w:r>
        <w:rPr>
          <w:rFonts w:ascii="PT Astra Serif" w:hAnsi="PT Astra Serif"/>
          <w:b w:val="false"/>
          <w:spacing w:val="0"/>
        </w:rPr>
        <w:t xml:space="preserve">В случае принятия решения об одностороннем отказе от исполнения контракта, Заказчик направляет такое решение Охране в порядке, установленном ч. 12.2. ст. 95 Федерального закона № 44-ФЗ от 05.04.2013 г. «О контрактной системе в сфере закупок товаров, работ, услуг для обеспечения государственных и муниципальных нужд». </w:t>
      </w:r>
    </w:p>
    <w:p>
      <w:pPr>
        <w:pStyle w:val="Style26"/>
        <w:shd w:fill="FFFFFF" w:val="clear"/>
        <w:tabs>
          <w:tab w:val="clear" w:pos="709"/>
          <w:tab w:val="left" w:pos="0" w:leader="none"/>
        </w:tabs>
        <w:ind w:firstLine="709"/>
        <w:rPr>
          <w:rFonts w:ascii="PT Astra Serif" w:hAnsi="PT Astra Serif"/>
        </w:rPr>
      </w:pPr>
      <w:r>
        <w:rPr>
          <w:rFonts w:ascii="PT Astra Serif" w:hAnsi="PT Astra Serif"/>
          <w:b w:val="false"/>
          <w:color w:val="auto"/>
          <w:spacing w:val="0"/>
        </w:rPr>
        <w:t xml:space="preserve">5.4.2. Решение Заказчика об одностороннем отказе от исполнения Контракта вступает в силу и Контракт считается расторгнутым через десять дней с даты надлежащего уведомления </w:t>
      </w:r>
      <w:r>
        <w:rPr>
          <w:rFonts w:ascii="PT Astra Serif" w:hAnsi="PT Astra Serif"/>
          <w:color w:val="auto"/>
          <w:spacing w:val="0"/>
        </w:rPr>
        <w:t>Заказчиком Охрану</w:t>
      </w:r>
      <w:r>
        <w:rPr>
          <w:rFonts w:ascii="PT Astra Serif" w:hAnsi="PT Astra Serif"/>
          <w:b w:val="false"/>
          <w:color w:val="auto"/>
          <w:spacing w:val="0"/>
        </w:rPr>
        <w:t xml:space="preserve"> об одностороннем отказе от исполнения Контракта.</w:t>
      </w:r>
    </w:p>
    <w:p>
      <w:pPr>
        <w:pStyle w:val="Style26"/>
        <w:shd w:fill="FFFFFF" w:val="clear"/>
        <w:tabs>
          <w:tab w:val="clear" w:pos="709"/>
          <w:tab w:val="left" w:pos="0" w:leader="none"/>
        </w:tabs>
        <w:ind w:firstLine="709"/>
        <w:rPr>
          <w:rFonts w:ascii="PT Astra Serif" w:hAnsi="PT Astra Serif"/>
        </w:rPr>
      </w:pPr>
      <w:r>
        <w:rPr>
          <w:rFonts w:ascii="PT Astra Serif" w:hAnsi="PT Astra Serif"/>
        </w:rPr>
      </w:r>
    </w:p>
    <w:p>
      <w:pPr>
        <w:pStyle w:val="Normal"/>
        <w:shd w:val="clear" w:color="auto" w:fill="FFFFFF"/>
        <w:ind w:firstLine="709"/>
        <w:jc w:val="center"/>
        <w:rPr>
          <w:rFonts w:ascii="PT Astra Serif" w:hAnsi="PT Astra Serif"/>
        </w:rPr>
      </w:pPr>
      <w:r>
        <w:rPr>
          <w:rFonts w:ascii="PT Astra Serif" w:hAnsi="PT Astra Serif"/>
          <w:b/>
        </w:rPr>
        <w:t>6. Порядок расчётов по Контракту</w:t>
      </w:r>
    </w:p>
    <w:p>
      <w:pPr>
        <w:pStyle w:val="Normal"/>
        <w:overflowPunct w:val="false"/>
        <w:ind w:firstLine="737"/>
        <w:jc w:val="both"/>
        <w:rPr>
          <w:rFonts w:ascii="PT Astra Serif" w:hAnsi="PT Astra Serif"/>
        </w:rPr>
      </w:pPr>
      <w:bookmarkStart w:id="0" w:name="__DdeLink__3423_162890667"/>
      <w:r>
        <w:rPr>
          <w:rFonts w:ascii="PT Astra Serif" w:hAnsi="PT Astra Serif"/>
        </w:rPr>
        <w:t xml:space="preserve">6.1. Стоимость ежемесячной абонентской платы за услуги, оказываемые </w:t>
      </w:r>
      <w:r>
        <w:rPr>
          <w:rFonts w:ascii="PT Astra Serif" w:hAnsi="PT Astra Serif"/>
          <w:b/>
          <w:bCs/>
        </w:rPr>
        <w:t>Охраной</w:t>
      </w:r>
      <w:r>
        <w:rPr>
          <w:rFonts w:ascii="PT Astra Serif" w:hAnsi="PT Astra Serif"/>
        </w:rPr>
        <w:t>, определяются в соответствии с действующими тарифами, зависит от количества объектов, времени наблюдения за ними, вида охраны и</w:t>
      </w:r>
      <w:r>
        <w:rPr>
          <w:rFonts w:ascii="PT Astra Serif" w:hAnsi="PT Astra Serif"/>
          <w:b/>
        </w:rPr>
        <w:t xml:space="preserve"> </w:t>
      </w:r>
      <w:r>
        <w:rPr>
          <w:rFonts w:ascii="PT Astra Serif" w:hAnsi="PT Astra Serif"/>
        </w:rPr>
        <w:t xml:space="preserve">составляет </w:t>
      </w:r>
      <w:r>
        <w:rPr>
          <w:rFonts w:ascii="PT Astra Serif" w:hAnsi="PT Astra Serif"/>
          <w:color w:val="000000"/>
        </w:rPr>
        <w:t>_________________________________</w:t>
      </w:r>
      <w:r>
        <w:rPr>
          <w:rFonts w:ascii="PT Astra Serif" w:hAnsi="PT Astra Serif"/>
        </w:rPr>
        <w:t xml:space="preserve"> в месяц, указывается в приложении № 1 к настоящему Контракту.</w:t>
      </w:r>
    </w:p>
    <w:p>
      <w:pPr>
        <w:pStyle w:val="Normal"/>
        <w:overflowPunct w:val="false"/>
        <w:ind w:firstLine="737"/>
        <w:jc w:val="both"/>
        <w:rPr>
          <w:rFonts w:ascii="PT Astra Serif" w:hAnsi="PT Astra Serif"/>
        </w:rPr>
      </w:pPr>
      <w:r>
        <w:rPr>
          <w:rFonts w:ascii="PT Astra Serif" w:hAnsi="PT Astra Serif"/>
        </w:rPr>
        <w:t xml:space="preserve">6.2. Оплата услуг Охраны производится на основании счета, предоставленного </w:t>
      </w:r>
      <w:r>
        <w:rPr>
          <w:rFonts w:ascii="PT Astra Serif" w:hAnsi="PT Astra Serif"/>
          <w:b/>
          <w:bCs/>
        </w:rPr>
        <w:t>Охраной</w:t>
      </w:r>
      <w:r>
        <w:rPr>
          <w:rFonts w:ascii="PT Astra Serif" w:hAnsi="PT Astra Serif"/>
        </w:rPr>
        <w:t xml:space="preserve">, ежемесячно в течение </w:t>
      </w:r>
      <w:r>
        <w:rPr>
          <w:rFonts w:ascii="PT Astra Serif" w:hAnsi="PT Astra Serif"/>
          <w:color w:val="000000"/>
        </w:rPr>
        <w:t>7 рабочих</w:t>
      </w:r>
      <w:r>
        <w:rPr>
          <w:rFonts w:ascii="PT Astra Serif" w:hAnsi="PT Astra Serif"/>
        </w:rPr>
        <w:t xml:space="preserve"> дней с даты подписания Акта </w:t>
      </w:r>
      <w:r>
        <w:rPr>
          <w:rFonts w:eastAsia="Tahoma" w:ascii="PT Astra Serif" w:hAnsi="PT Astra Serif"/>
          <w:lang w:eastAsia="zh-CN"/>
        </w:rPr>
        <w:t>об оказанных услугах</w:t>
      </w:r>
      <w:r>
        <w:rPr>
          <w:rFonts w:ascii="PT Astra Serif" w:hAnsi="PT Astra Serif"/>
        </w:rPr>
        <w:t xml:space="preserve">, путем безналичного перечисления денежных средств на расчетный счет </w:t>
      </w:r>
      <w:r>
        <w:rPr>
          <w:rFonts w:ascii="PT Astra Serif" w:hAnsi="PT Astra Serif"/>
          <w:b/>
          <w:bCs/>
        </w:rPr>
        <w:t>Охраны</w:t>
      </w:r>
      <w:r>
        <w:rPr>
          <w:rFonts w:ascii="PT Astra Serif" w:hAnsi="PT Astra Serif"/>
        </w:rPr>
        <w:t xml:space="preserve"> через кредитное учреждение.</w:t>
      </w:r>
    </w:p>
    <w:p>
      <w:pPr>
        <w:pStyle w:val="Normal"/>
        <w:overflowPunct w:val="false"/>
        <w:ind w:firstLine="737"/>
        <w:jc w:val="both"/>
        <w:rPr>
          <w:rFonts w:ascii="PT Astra Serif" w:hAnsi="PT Astra Serif"/>
        </w:rPr>
      </w:pPr>
      <w:r>
        <w:rPr>
          <w:rFonts w:ascii="PT Astra Serif" w:hAnsi="PT Astra Serif"/>
        </w:rPr>
        <w:t>6.3. Общая цена контракта составля</w:t>
      </w:r>
      <w:r>
        <w:rPr>
          <w:rFonts w:ascii="PT Astra Serif" w:hAnsi="PT Astra Serif"/>
          <w:color w:val="000000"/>
        </w:rPr>
        <w:t>ет ______________________________________,</w:t>
      </w:r>
      <w:r>
        <w:rPr>
          <w:rFonts w:ascii="PT Astra Serif" w:hAnsi="PT Astra Serif"/>
        </w:rPr>
        <w:t xml:space="preserve"> является твердой и определяется на весь срок исполнения контракта, за исключением случаев предусмотренных действующим законодательством Российской Федерации.</w:t>
      </w:r>
    </w:p>
    <w:p>
      <w:pPr>
        <w:pStyle w:val="Normal"/>
        <w:overflowPunct w:val="false"/>
        <w:ind w:firstLine="737"/>
        <w:jc w:val="both"/>
        <w:rPr>
          <w:rFonts w:ascii="PT Astra Serif" w:hAnsi="PT Astra Serif"/>
        </w:rPr>
      </w:pPr>
      <w:r>
        <w:rPr>
          <w:rFonts w:ascii="PT Astra Serif" w:hAnsi="PT Astra Serif"/>
        </w:rPr>
        <w:t xml:space="preserve">Оплата производится за счет средств местного бюджета в пределах лимита бюджетных обязательств на _______ год. В соответствии с подпунктом 4 пункта 2 статьи 146 Налогового кодекса РФ услуги </w:t>
      </w:r>
      <w:r>
        <w:rPr>
          <w:rFonts w:ascii="PT Astra Serif" w:hAnsi="PT Astra Serif"/>
          <w:b/>
          <w:bCs/>
        </w:rPr>
        <w:t>Охраны</w:t>
      </w:r>
      <w:r>
        <w:rPr>
          <w:rFonts w:ascii="PT Astra Serif" w:hAnsi="PT Astra Serif"/>
        </w:rPr>
        <w:t xml:space="preserve"> НДС не облагаются.</w:t>
      </w:r>
    </w:p>
    <w:p>
      <w:pPr>
        <w:pStyle w:val="Style21"/>
        <w:ind w:firstLine="737"/>
        <w:rPr>
          <w:rFonts w:ascii="PT Astra Serif" w:hAnsi="PT Astra Serif"/>
        </w:rPr>
      </w:pPr>
      <w:r>
        <w:rPr>
          <w:rFonts w:ascii="PT Astra Serif" w:hAnsi="PT Astra Serif"/>
        </w:rPr>
        <w:t>6.4. Сумма, подлежащая уплате Заказчиком, уменьшается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pPr>
        <w:pStyle w:val="Normal"/>
        <w:overflowPunct w:val="false"/>
        <w:ind w:firstLine="737"/>
        <w:jc w:val="both"/>
        <w:rPr>
          <w:rFonts w:ascii="PT Astra Serif" w:hAnsi="PT Astra Serif"/>
        </w:rPr>
      </w:pPr>
      <w:r>
        <w:rPr>
          <w:rFonts w:ascii="PT Astra Serif" w:hAnsi="PT Astra Serif"/>
        </w:rPr>
        <w:t xml:space="preserve">6.5. Фактом оплаты за услуги </w:t>
      </w:r>
      <w:r>
        <w:rPr>
          <w:rFonts w:ascii="PT Astra Serif" w:hAnsi="PT Astra Serif"/>
          <w:b/>
          <w:bCs/>
        </w:rPr>
        <w:t>Охраны</w:t>
      </w:r>
      <w:r>
        <w:rPr>
          <w:rFonts w:ascii="PT Astra Serif" w:hAnsi="PT Astra Serif"/>
        </w:rPr>
        <w:t xml:space="preserve"> признается поступление денежных средств на расчетный счет </w:t>
      </w:r>
      <w:r>
        <w:rPr>
          <w:rFonts w:ascii="PT Astra Serif" w:hAnsi="PT Astra Serif"/>
          <w:b/>
          <w:bCs/>
        </w:rPr>
        <w:t>Охраны.</w:t>
      </w:r>
    </w:p>
    <w:p>
      <w:pPr>
        <w:pStyle w:val="Normal"/>
        <w:overflowPunct w:val="false"/>
        <w:spacing w:before="0" w:after="0"/>
        <w:ind w:firstLine="709"/>
        <w:jc w:val="both"/>
        <w:rPr>
          <w:rFonts w:ascii="PT Astra Serif" w:hAnsi="PT Astra Serif"/>
        </w:rPr>
      </w:pPr>
      <w:r>
        <w:rPr>
          <w:rFonts w:ascii="PT Astra Serif" w:hAnsi="PT Astra Serif"/>
        </w:rPr>
        <w:t>6.6. Тарифы на оказываемые услуги охраны определяются в порядке, установленном постановлением Правительства РФ от 06.12.2016 г.  № 1303 «О порядке определения тарифов на оказываемые войсками национальной гвардии Российской Федерации услуги по охране имущества и объектов граждан и организаций, а также на иные услуги, связанные с обеспечением охраны имущества, и признании утратившими силу некоторых актов Правительства Российской Федерации».</w:t>
      </w:r>
    </w:p>
    <w:p>
      <w:pPr>
        <w:pStyle w:val="P24"/>
        <w:shd w:val="clear" w:color="auto" w:fill="FFFFFF"/>
        <w:spacing w:beforeAutospacing="0" w:before="0" w:afterAutospacing="0" w:after="0"/>
        <w:ind w:firstLine="709"/>
        <w:jc w:val="both"/>
        <w:rPr>
          <w:rFonts w:ascii="PT Astra Serif" w:hAnsi="PT Astra Serif"/>
        </w:rPr>
      </w:pPr>
      <w:r>
        <w:rPr>
          <w:rFonts w:ascii="PT Astra Serif" w:hAnsi="PT Astra Serif"/>
        </w:rPr>
        <w:t xml:space="preserve">6.7. </w:t>
      </w:r>
      <w:r>
        <w:rPr>
          <w:rFonts w:ascii="PT Astra Serif" w:hAnsi="PT Astra Serif"/>
          <w:bCs/>
        </w:rPr>
        <w:t xml:space="preserve">В случае изменения тарифов за услуги </w:t>
      </w:r>
      <w:r>
        <w:rPr>
          <w:rFonts w:ascii="PT Astra Serif" w:hAnsi="PT Astra Serif"/>
          <w:b/>
          <w:bCs/>
        </w:rPr>
        <w:t>Охраны</w:t>
      </w:r>
      <w:r>
        <w:rPr>
          <w:rFonts w:ascii="PT Astra Serif" w:hAnsi="PT Astra Serif"/>
          <w:bCs/>
        </w:rPr>
        <w:t>, о</w:t>
      </w:r>
      <w:r>
        <w:rPr>
          <w:rFonts w:ascii="PT Astra Serif" w:hAnsi="PT Astra Serif"/>
        </w:rPr>
        <w:t xml:space="preserve">б их изменении </w:t>
      </w:r>
      <w:r>
        <w:rPr>
          <w:rFonts w:ascii="PT Astra Serif" w:hAnsi="PT Astra Serif"/>
          <w:b/>
        </w:rPr>
        <w:t>Заказчик</w:t>
      </w:r>
      <w:r>
        <w:rPr>
          <w:rFonts w:ascii="PT Astra Serif" w:hAnsi="PT Astra Serif"/>
        </w:rPr>
        <w:t xml:space="preserve"> уведомляется путем направления</w:t>
      </w:r>
      <w:r>
        <w:rPr>
          <w:rFonts w:ascii="PT Astra Serif" w:hAnsi="PT Astra Serif"/>
          <w:b/>
          <w:bCs/>
        </w:rPr>
        <w:t xml:space="preserve"> Охраной </w:t>
      </w:r>
      <w:r>
        <w:rPr>
          <w:rFonts w:ascii="PT Astra Serif" w:hAnsi="PT Astra Serif"/>
        </w:rPr>
        <w:t>письменного уведомления об изменении тарифов</w:t>
      </w:r>
      <w:r>
        <w:rPr>
          <w:rFonts w:ascii="PT Astra Serif" w:hAnsi="PT Astra Serif"/>
          <w:bCs/>
        </w:rPr>
        <w:t>.</w:t>
      </w:r>
    </w:p>
    <w:p>
      <w:pPr>
        <w:pStyle w:val="P24"/>
        <w:numPr>
          <w:ilvl w:val="0"/>
          <w:numId w:val="0"/>
        </w:numPr>
        <w:shd w:val="clear" w:color="auto" w:fill="FFFFFF"/>
        <w:tabs>
          <w:tab w:val="clear" w:pos="709"/>
          <w:tab w:val="left" w:pos="0" w:leader="none"/>
        </w:tabs>
        <w:spacing w:beforeAutospacing="0" w:before="0" w:afterAutospacing="0" w:after="0"/>
        <w:ind w:firstLine="709"/>
        <w:jc w:val="both"/>
        <w:outlineLvl w:val="0"/>
        <w:rPr>
          <w:rFonts w:ascii="PT Astra Serif" w:hAnsi="PT Astra Serif"/>
        </w:rPr>
      </w:pPr>
      <w:r>
        <w:rPr>
          <w:rFonts w:ascii="PT Astra Serif" w:hAnsi="PT Astra Serif"/>
        </w:rPr>
        <w:t>6.8. И</w:t>
      </w:r>
      <w:r>
        <w:rPr>
          <w:rFonts w:ascii="PT Astra Serif" w:hAnsi="PT Astra Serif"/>
          <w:bCs/>
        </w:rPr>
        <w:t xml:space="preserve">зменение тарифов за услуги </w:t>
      </w:r>
      <w:r>
        <w:rPr>
          <w:rFonts w:ascii="PT Astra Serif" w:hAnsi="PT Astra Serif"/>
          <w:b/>
          <w:bCs/>
        </w:rPr>
        <w:t>Охраны</w:t>
      </w:r>
      <w:r>
        <w:rPr>
          <w:rFonts w:ascii="PT Astra Serif" w:hAnsi="PT Astra Serif"/>
          <w:bCs/>
        </w:rPr>
        <w:t xml:space="preserve"> в течение срока действия настоящего Контракта производится в соответствии с действующим законодательством и влечет за собой соответствующие изменения условий контракта по стоимости услуг путем заключения дополнительных соглашений к настоящему Контракту.</w:t>
      </w:r>
    </w:p>
    <w:p>
      <w:pPr>
        <w:pStyle w:val="Style21"/>
        <w:ind w:firstLine="709"/>
        <w:rPr>
          <w:rFonts w:ascii="PT Astra Serif" w:hAnsi="PT Astra Serif"/>
        </w:rPr>
      </w:pPr>
      <w:r>
        <w:rPr>
          <w:rFonts w:ascii="PT Astra Serif" w:hAnsi="PT Astra Serif"/>
        </w:rPr>
        <w:t xml:space="preserve">6.9. В случае постановки </w:t>
      </w:r>
      <w:r>
        <w:rPr>
          <w:rFonts w:ascii="PT Astra Serif" w:hAnsi="PT Astra Serif"/>
          <w:b/>
        </w:rPr>
        <w:t xml:space="preserve">Заказчиком </w:t>
      </w:r>
      <w:r>
        <w:rPr>
          <w:rFonts w:ascii="PT Astra Serif" w:hAnsi="PT Astra Serif"/>
        </w:rPr>
        <w:t xml:space="preserve">объекта под охрану раньше времени и снятия с охраны позднее времени указанного в приложении № 1 к настоящему Контракту (Список объектов и расчет стоимости услуг охраны), По требованию </w:t>
      </w:r>
      <w:r>
        <w:rPr>
          <w:rFonts w:ascii="PT Astra Serif" w:hAnsi="PT Astra Serif"/>
          <w:b/>
        </w:rPr>
        <w:t>Охраны</w:t>
      </w:r>
      <w:r>
        <w:rPr>
          <w:rFonts w:ascii="PT Astra Serif" w:hAnsi="PT Astra Serif"/>
        </w:rPr>
        <w:t xml:space="preserve"> </w:t>
      </w:r>
      <w:r>
        <w:rPr>
          <w:rFonts w:ascii="PT Astra Serif" w:hAnsi="PT Astra Serif"/>
          <w:b/>
        </w:rPr>
        <w:t>Заказчик</w:t>
      </w:r>
      <w:r>
        <w:rPr>
          <w:rFonts w:ascii="PT Astra Serif" w:hAnsi="PT Astra Serif"/>
        </w:rPr>
        <w:t xml:space="preserve"> компенсирует затраты, связанные с охраной объекта по утвержденному тарифу. В случае нахождения объекта под охраной менее часа, компенсация выплачивается </w:t>
      </w:r>
      <w:r>
        <w:rPr>
          <w:rFonts w:ascii="PT Astra Serif" w:hAnsi="PT Astra Serif"/>
          <w:b/>
        </w:rPr>
        <w:t>Заказчиком</w:t>
      </w:r>
      <w:r>
        <w:rPr>
          <w:rFonts w:ascii="PT Astra Serif" w:hAnsi="PT Astra Serif"/>
        </w:rPr>
        <w:t xml:space="preserve"> как за полный час оказания услуг охраны.</w:t>
      </w:r>
      <w:bookmarkEnd w:id="0"/>
    </w:p>
    <w:p>
      <w:pPr>
        <w:pStyle w:val="Style21"/>
        <w:ind w:firstLine="709"/>
        <w:rPr>
          <w:rFonts w:ascii="PT Astra Serif" w:hAnsi="PT Astra Serif"/>
        </w:rPr>
      </w:pPr>
      <w:r>
        <w:rPr>
          <w:rFonts w:ascii="PT Astra Serif" w:hAnsi="PT Astra Serif"/>
        </w:rPr>
      </w:r>
    </w:p>
    <w:p>
      <w:pPr>
        <w:pStyle w:val="Normal"/>
        <w:shd w:val="clear" w:color="auto" w:fill="FFFFFF"/>
        <w:ind w:firstLine="709"/>
        <w:jc w:val="center"/>
        <w:rPr>
          <w:rFonts w:ascii="PT Astra Serif" w:hAnsi="PT Astra Serif"/>
        </w:rPr>
      </w:pPr>
      <w:r>
        <w:rPr>
          <w:rFonts w:ascii="PT Astra Serif" w:hAnsi="PT Astra Serif"/>
          <w:b/>
        </w:rPr>
        <w:t>7. Ответственность Сторон</w:t>
      </w:r>
    </w:p>
    <w:p>
      <w:pPr>
        <w:pStyle w:val="Style21"/>
        <w:ind w:firstLine="709"/>
        <w:rPr>
          <w:rFonts w:ascii="PT Astra Serif" w:hAnsi="PT Astra Serif"/>
        </w:rPr>
      </w:pPr>
      <w:r>
        <w:rPr>
          <w:rFonts w:ascii="PT Astra Serif" w:hAnsi="PT Astra Serif"/>
          <w:bCs/>
        </w:rPr>
        <w:t>7.1.</w:t>
      </w:r>
      <w:r>
        <w:rPr>
          <w:rFonts w:ascii="PT Astra Serif" w:hAnsi="PT Astra Serif"/>
        </w:rPr>
        <w:t xml:space="preserve"> При наличии вины </w:t>
      </w:r>
      <w:r>
        <w:rPr>
          <w:rFonts w:ascii="PT Astra Serif" w:hAnsi="PT Astra Serif"/>
          <w:b/>
        </w:rPr>
        <w:t>Охрана</w:t>
      </w:r>
      <w:r>
        <w:rPr>
          <w:rFonts w:ascii="PT Astra Serif" w:hAnsi="PT Astra Serif"/>
        </w:rPr>
        <w:t xml:space="preserve"> несет материальную ответственность за ущерб, причиненный имуществу </w:t>
      </w:r>
      <w:r>
        <w:rPr>
          <w:rFonts w:ascii="PT Astra Serif" w:hAnsi="PT Astra Serif"/>
          <w:b/>
        </w:rPr>
        <w:t xml:space="preserve">Заказчика </w:t>
      </w:r>
      <w:r>
        <w:rPr>
          <w:rFonts w:ascii="PT Astra Serif" w:hAnsi="PT Astra Serif"/>
        </w:rPr>
        <w:t>при невыполнении или ненадлежащем выполнении своих обязательств по Контракту в размере прямого действительного ущерба</w:t>
      </w:r>
      <w:r>
        <w:rPr>
          <w:rFonts w:ascii="PT Astra Serif" w:hAnsi="PT Astra Serif"/>
          <w:bCs/>
        </w:rPr>
        <w:t>.</w:t>
      </w:r>
    </w:p>
    <w:p>
      <w:pPr>
        <w:pStyle w:val="Style21"/>
        <w:ind w:firstLine="709"/>
        <w:rPr>
          <w:rFonts w:ascii="PT Astra Serif" w:hAnsi="PT Astra Serif"/>
        </w:rPr>
      </w:pPr>
      <w:r>
        <w:rPr>
          <w:rFonts w:ascii="PT Astra Serif" w:hAnsi="PT Astra Serif"/>
        </w:rPr>
        <w:t xml:space="preserve">7.2. Факты кражи, а также факты уничтожения или повреждения имущества посторонними лицами, проникшими на охраняемый объект по вине </w:t>
      </w:r>
      <w:r>
        <w:rPr>
          <w:rFonts w:ascii="PT Astra Serif" w:hAnsi="PT Astra Serif"/>
          <w:b/>
        </w:rPr>
        <w:t>Охраны,</w:t>
      </w:r>
      <w:r>
        <w:rPr>
          <w:rFonts w:ascii="PT Astra Serif" w:hAnsi="PT Astra Serif"/>
        </w:rPr>
        <w:t xml:space="preserve"> размер ущерба устанавливается на основании вступившего в законную силу решения суда.</w:t>
      </w:r>
    </w:p>
    <w:p>
      <w:pPr>
        <w:pStyle w:val="Style21"/>
        <w:ind w:firstLine="709"/>
        <w:rPr>
          <w:rFonts w:ascii="PT Astra Serif" w:hAnsi="PT Astra Serif"/>
        </w:rPr>
      </w:pPr>
      <w:r>
        <w:rPr>
          <w:rFonts w:ascii="PT Astra Serif" w:hAnsi="PT Astra Serif"/>
        </w:rPr>
        <w:t xml:space="preserve">7.3. В случае взыскания ущерба </w:t>
      </w:r>
      <w:r>
        <w:rPr>
          <w:rFonts w:ascii="PT Astra Serif" w:hAnsi="PT Astra Serif"/>
          <w:b/>
        </w:rPr>
        <w:t xml:space="preserve">Заказчиком </w:t>
      </w:r>
      <w:r>
        <w:rPr>
          <w:rFonts w:ascii="PT Astra Serif" w:hAnsi="PT Astra Serif"/>
        </w:rPr>
        <w:t xml:space="preserve">через судебные органы, с виновных лиц по приговору (решению) суда, сумма, внесенная </w:t>
      </w:r>
      <w:r>
        <w:rPr>
          <w:rFonts w:ascii="PT Astra Serif" w:hAnsi="PT Astra Serif"/>
          <w:b/>
        </w:rPr>
        <w:t>Охраной,</w:t>
      </w:r>
      <w:r>
        <w:rPr>
          <w:rFonts w:ascii="PT Astra Serif" w:hAnsi="PT Astra Serif"/>
        </w:rPr>
        <w:t xml:space="preserve"> возвращается.</w:t>
      </w:r>
    </w:p>
    <w:p>
      <w:pPr>
        <w:pStyle w:val="Style21"/>
        <w:ind w:firstLine="709"/>
        <w:rPr>
          <w:rFonts w:ascii="PT Astra Serif" w:hAnsi="PT Astra Serif"/>
        </w:rPr>
      </w:pPr>
      <w:r>
        <w:rPr>
          <w:rFonts w:ascii="PT Astra Serif" w:hAnsi="PT Astra Serif"/>
        </w:rPr>
        <w:t xml:space="preserve">7.4. При наличии заявления </w:t>
      </w:r>
      <w:r>
        <w:rPr>
          <w:rFonts w:ascii="PT Astra Serif" w:hAnsi="PT Astra Serif"/>
          <w:b/>
        </w:rPr>
        <w:t>Заказчика</w:t>
      </w:r>
      <w:r>
        <w:rPr>
          <w:rFonts w:ascii="PT Astra Serif" w:hAnsi="PT Astra Serif"/>
        </w:rPr>
        <w:t xml:space="preserve"> письменно или фонограммой о причиненном ущербе, ответственные представители </w:t>
      </w:r>
      <w:r>
        <w:rPr>
          <w:rFonts w:ascii="PT Astra Serif" w:hAnsi="PT Astra Serif"/>
          <w:b/>
        </w:rPr>
        <w:t>Охраны</w:t>
      </w:r>
      <w:r>
        <w:rPr>
          <w:rFonts w:ascii="PT Astra Serif" w:hAnsi="PT Astra Serif"/>
        </w:rPr>
        <w:t xml:space="preserve"> обязаны участвовать в определении размера ущерба, и в снятии остатков товарно-материальных ценностей, которые сопоставляются с данными бухгалтерского учета на день происшествия. Снятие остатков товарно-материальных ценностей должно быть произведено по прибытию представителей Сторон на место происшествия в согласованные Сторонами сроки.</w:t>
      </w:r>
    </w:p>
    <w:p>
      <w:pPr>
        <w:pStyle w:val="Style21"/>
        <w:ind w:firstLine="709"/>
        <w:rPr>
          <w:rFonts w:ascii="PT Astra Serif" w:hAnsi="PT Astra Serif"/>
        </w:rPr>
      </w:pPr>
      <w:r>
        <w:rPr>
          <w:rFonts w:ascii="PT Astra Serif" w:hAnsi="PT Astra Serif"/>
        </w:rPr>
        <w:t>7.5. В возмещаемый ущерб включаются уценки поврежденных товарно-материальных ценностей, расходы, произведенные на восстановление поврежденного имущества, а также похищенные денежные суммы.</w:t>
      </w:r>
    </w:p>
    <w:p>
      <w:pPr>
        <w:pStyle w:val="Style21"/>
        <w:ind w:firstLine="709"/>
        <w:rPr>
          <w:rFonts w:ascii="PT Astra Serif" w:hAnsi="PT Astra Serif"/>
        </w:rPr>
      </w:pPr>
      <w:r>
        <w:rPr>
          <w:rFonts w:ascii="PT Astra Serif" w:hAnsi="PT Astra Serif"/>
        </w:rPr>
        <w:t xml:space="preserve">7.6. </w:t>
      </w:r>
      <w:r>
        <w:rPr>
          <w:rFonts w:ascii="PT Astra Serif" w:hAnsi="PT Astra Serif"/>
          <w:b/>
        </w:rPr>
        <w:t xml:space="preserve">Охрана </w:t>
      </w:r>
      <w:r>
        <w:rPr>
          <w:rFonts w:ascii="PT Astra Serif" w:hAnsi="PT Astra Serif"/>
        </w:rPr>
        <w:t>освобождается от материальной ответственности, если докажет отсутствие своей вины, а также в случаях, если:</w:t>
      </w:r>
    </w:p>
    <w:p>
      <w:pPr>
        <w:pStyle w:val="Normal"/>
        <w:ind w:firstLine="709"/>
        <w:jc w:val="both"/>
        <w:rPr>
          <w:rFonts w:ascii="PT Astra Serif" w:hAnsi="PT Astra Serif"/>
        </w:rPr>
      </w:pPr>
      <w:r>
        <w:rPr>
          <w:rFonts w:ascii="PT Astra Serif" w:hAnsi="PT Astra Serif"/>
        </w:rPr>
        <w:t>7.6.1. ущерб причинен пожаром, наводнением, другими стихийными бедствиями или иного рода непреодолимой силой;</w:t>
      </w:r>
    </w:p>
    <w:p>
      <w:pPr>
        <w:pStyle w:val="Normal"/>
        <w:ind w:firstLine="709"/>
        <w:jc w:val="both"/>
        <w:rPr>
          <w:rFonts w:ascii="PT Astra Serif" w:hAnsi="PT Astra Serif"/>
        </w:rPr>
      </w:pPr>
      <w:r>
        <w:rPr>
          <w:rFonts w:ascii="PT Astra Serif" w:hAnsi="PT Astra Serif"/>
        </w:rPr>
        <w:t>7.6.2. кража совершена путем проникновения на объект через места, не оборудованные ТСО, даже если преступник покинул объект через оборудованные ТСО места;</w:t>
      </w:r>
    </w:p>
    <w:p>
      <w:pPr>
        <w:pStyle w:val="Normal"/>
        <w:ind w:firstLine="709"/>
        <w:jc w:val="both"/>
        <w:rPr>
          <w:rFonts w:ascii="PT Astra Serif" w:hAnsi="PT Astra Serif"/>
        </w:rPr>
      </w:pPr>
      <w:r>
        <w:rPr>
          <w:rFonts w:ascii="PT Astra Serif" w:hAnsi="PT Astra Serif"/>
        </w:rPr>
        <w:t xml:space="preserve">7.6.3. кража произошла с объекта, не сданного под централизованное наблюдение, включая случаи, когда информация о постановке объекта под охрану не передана в пункт централизованной охраны по независящим от </w:t>
      </w:r>
      <w:r>
        <w:rPr>
          <w:rFonts w:ascii="PT Astra Serif" w:hAnsi="PT Astra Serif"/>
          <w:b/>
        </w:rPr>
        <w:t>Охраны</w:t>
      </w:r>
      <w:r>
        <w:rPr>
          <w:rFonts w:ascii="PT Astra Serif" w:hAnsi="PT Astra Serif"/>
        </w:rPr>
        <w:t xml:space="preserve"> причинам;</w:t>
      </w:r>
    </w:p>
    <w:p>
      <w:pPr>
        <w:pStyle w:val="Normal"/>
        <w:ind w:firstLine="709"/>
        <w:jc w:val="both"/>
        <w:rPr>
          <w:rFonts w:ascii="PT Astra Serif" w:hAnsi="PT Astra Serif"/>
        </w:rPr>
      </w:pPr>
      <w:r>
        <w:rPr>
          <w:rFonts w:ascii="PT Astra Serif" w:hAnsi="PT Astra Serif"/>
        </w:rPr>
        <w:t xml:space="preserve">7.6.4. кража произошла во время, когда централизованное наблюдение за объектом не могло быть осуществлено по независящим от </w:t>
      </w:r>
      <w:r>
        <w:rPr>
          <w:rFonts w:ascii="PT Astra Serif" w:hAnsi="PT Astra Serif"/>
          <w:b/>
        </w:rPr>
        <w:t>Охраны</w:t>
      </w:r>
      <w:r>
        <w:rPr>
          <w:rFonts w:ascii="PT Astra Serif" w:hAnsi="PT Astra Serif"/>
        </w:rPr>
        <w:t xml:space="preserve"> причинам (отсутствие на объекте или ПЦН электропитания, неисправность канала связи, другие аналогичные технические причины, приостановление оператором связи доступа к каналу связи по вине </w:t>
      </w:r>
      <w:r>
        <w:rPr>
          <w:rFonts w:ascii="PT Astra Serif" w:hAnsi="PT Astra Serif"/>
          <w:b/>
        </w:rPr>
        <w:t>Заказчика</w:t>
      </w:r>
      <w:r>
        <w:rPr>
          <w:rFonts w:ascii="PT Astra Serif" w:hAnsi="PT Astra Serif"/>
        </w:rPr>
        <w:t xml:space="preserve"> и т.п.);</w:t>
      </w:r>
    </w:p>
    <w:p>
      <w:pPr>
        <w:pStyle w:val="Normal"/>
        <w:ind w:firstLine="709"/>
        <w:jc w:val="both"/>
        <w:rPr>
          <w:rFonts w:ascii="PT Astra Serif" w:hAnsi="PT Astra Serif"/>
        </w:rPr>
      </w:pPr>
      <w:r>
        <w:rPr>
          <w:rFonts w:ascii="PT Astra Serif" w:hAnsi="PT Astra Serif"/>
        </w:rPr>
        <w:t xml:space="preserve">7.6.5. краже с объекта, оборудованного извещателями объемного обнаружения, способствовало произведенное </w:t>
      </w:r>
      <w:r>
        <w:rPr>
          <w:rFonts w:ascii="PT Astra Serif" w:hAnsi="PT Astra Serif"/>
          <w:b/>
        </w:rPr>
        <w:t>Заказчиком</w:t>
      </w:r>
      <w:r>
        <w:rPr>
          <w:rFonts w:ascii="PT Astra Serif" w:hAnsi="PT Astra Serif"/>
        </w:rPr>
        <w:t xml:space="preserve"> уменьшение зон действия извещателей (создание «мертвых зон») путем изменения обстановки помещения (перестановка мебели, перепланировка и т.п.) по отношению оборудованию объекта извещателями на момент приема под охрану;</w:t>
      </w:r>
    </w:p>
    <w:p>
      <w:pPr>
        <w:pStyle w:val="Normal"/>
        <w:ind w:firstLine="709"/>
        <w:jc w:val="both"/>
        <w:rPr>
          <w:rFonts w:ascii="PT Astra Serif" w:hAnsi="PT Astra Serif"/>
        </w:rPr>
      </w:pPr>
      <w:r>
        <w:rPr>
          <w:rFonts w:ascii="PT Astra Serif" w:hAnsi="PT Astra Serif"/>
        </w:rPr>
        <w:t>7.6.6. ущерб причинен конструктивным элементам объекта (элементам технической укрепленности) – стенам, дверям, окнам, решеткам, замкам, запорам и т.п.;</w:t>
      </w:r>
    </w:p>
    <w:p>
      <w:pPr>
        <w:pStyle w:val="Normal"/>
        <w:ind w:firstLine="709"/>
        <w:jc w:val="both"/>
        <w:rPr>
          <w:rFonts w:ascii="PT Astra Serif" w:hAnsi="PT Astra Serif"/>
        </w:rPr>
      </w:pPr>
      <w:r>
        <w:rPr>
          <w:rFonts w:ascii="PT Astra Serif" w:hAnsi="PT Astra Serif"/>
        </w:rPr>
        <w:t xml:space="preserve">7.6.7. кража произошла вследствие невыполнения </w:t>
      </w:r>
      <w:r>
        <w:rPr>
          <w:rFonts w:ascii="PT Astra Serif" w:hAnsi="PT Astra Serif"/>
          <w:b/>
        </w:rPr>
        <w:t>Заказчиком</w:t>
      </w:r>
      <w:r>
        <w:rPr>
          <w:rFonts w:ascii="PT Astra Serif" w:hAnsi="PT Astra Serif"/>
        </w:rPr>
        <w:t xml:space="preserve"> пунктов предложения комиссии по технической укреплённости и оборудованию ТСО охраняемого объекта, установленных Актом обследования объекта (Приложение № 5 к Контракту), последующими Актами обследования (технического осмотра) состояния ТСО и инженерно-технической укреплённости объекта, производимыми в соответствии с п. 9.5. настоящего Контракта;</w:t>
      </w:r>
    </w:p>
    <w:p>
      <w:pPr>
        <w:pStyle w:val="Normal"/>
        <w:ind w:firstLine="709"/>
        <w:jc w:val="both"/>
        <w:rPr>
          <w:rFonts w:ascii="PT Astra Serif" w:hAnsi="PT Astra Serif"/>
        </w:rPr>
      </w:pPr>
      <w:r>
        <w:rPr>
          <w:rFonts w:ascii="PT Astra Serif" w:hAnsi="PT Astra Serif"/>
        </w:rPr>
        <w:t xml:space="preserve">7.6.8. кража совершена через место от оборудования которого ТСО и средствами механической защиты </w:t>
      </w:r>
      <w:r>
        <w:rPr>
          <w:rFonts w:ascii="PT Astra Serif" w:hAnsi="PT Astra Serif"/>
          <w:b/>
        </w:rPr>
        <w:t>Заказчик</w:t>
      </w:r>
      <w:r>
        <w:rPr>
          <w:rFonts w:ascii="PT Astra Serif" w:hAnsi="PT Astra Serif"/>
        </w:rPr>
        <w:t xml:space="preserve"> отказался, согласно Акта обследования объекта (Приложение № 5 к Контракту), последующих Актов обследования объекта, указанных в п. 9.5 настоящего Контракта;</w:t>
      </w:r>
    </w:p>
    <w:p>
      <w:pPr>
        <w:pStyle w:val="Normal"/>
        <w:ind w:firstLine="709"/>
        <w:jc w:val="both"/>
        <w:rPr>
          <w:rFonts w:ascii="PT Astra Serif" w:hAnsi="PT Astra Serif"/>
        </w:rPr>
      </w:pPr>
      <w:r>
        <w:rPr>
          <w:rFonts w:ascii="PT Astra Serif" w:hAnsi="PT Astra Serif"/>
        </w:rPr>
        <w:t xml:space="preserve">7.6.9. </w:t>
      </w:r>
      <w:r>
        <w:rPr>
          <w:rFonts w:ascii="PT Astra Serif" w:hAnsi="PT Astra Serif"/>
          <w:b/>
        </w:rPr>
        <w:t>Охраной</w:t>
      </w:r>
      <w:r>
        <w:rPr>
          <w:rFonts w:ascii="PT Astra Serif" w:hAnsi="PT Astra Serif"/>
        </w:rPr>
        <w:t xml:space="preserve"> в полной мере были исполнены все обязанности, предусмотренные данным Контрактом, но кража произошла в такие временные сроки, за которые прибытие группы задержания и задержание преступников было невозможным;</w:t>
      </w:r>
    </w:p>
    <w:p>
      <w:pPr>
        <w:pStyle w:val="Normal"/>
        <w:ind w:firstLine="709"/>
        <w:jc w:val="both"/>
        <w:rPr>
          <w:rFonts w:ascii="PT Astra Serif" w:hAnsi="PT Astra Serif"/>
        </w:rPr>
      </w:pPr>
      <w:r>
        <w:rPr>
          <w:rFonts w:ascii="PT Astra Serif" w:hAnsi="PT Astra Serif"/>
        </w:rPr>
        <w:t xml:space="preserve">7.6.10. охрану объекта самостоятельно осуществлял </w:t>
      </w:r>
      <w:r>
        <w:rPr>
          <w:rFonts w:ascii="PT Astra Serif" w:hAnsi="PT Astra Serif"/>
          <w:b/>
        </w:rPr>
        <w:t xml:space="preserve">Заказчик </w:t>
      </w:r>
      <w:r>
        <w:rPr>
          <w:rFonts w:ascii="PT Astra Serif" w:hAnsi="PT Astra Serif"/>
        </w:rPr>
        <w:t>или его доверенное (ответственное) лицо;</w:t>
      </w:r>
    </w:p>
    <w:p>
      <w:pPr>
        <w:pStyle w:val="Normal"/>
        <w:ind w:firstLine="709"/>
        <w:jc w:val="both"/>
        <w:rPr>
          <w:rFonts w:ascii="PT Astra Serif" w:hAnsi="PT Astra Serif"/>
        </w:rPr>
      </w:pPr>
      <w:r>
        <w:rPr>
          <w:rFonts w:ascii="PT Astra Serif" w:hAnsi="PT Astra Serif"/>
        </w:rPr>
        <w:t xml:space="preserve">7.6.11. кража произошла вследствие подключения </w:t>
      </w:r>
      <w:r>
        <w:rPr>
          <w:rFonts w:ascii="PT Astra Serif" w:hAnsi="PT Astra Serif"/>
          <w:b/>
        </w:rPr>
        <w:t>Заказчиком</w:t>
      </w:r>
      <w:r>
        <w:rPr>
          <w:rFonts w:ascii="PT Astra Serif" w:hAnsi="PT Astra Serif"/>
        </w:rPr>
        <w:t xml:space="preserve"> к каналу связи, посредством которого производится охрана объекта, какого-либо оборудования (модем, роутер, факс и т.п.), без согласования с </w:t>
      </w:r>
      <w:r>
        <w:rPr>
          <w:rFonts w:ascii="PT Astra Serif" w:hAnsi="PT Astra Serif"/>
          <w:b/>
        </w:rPr>
        <w:t>Охраной</w:t>
      </w:r>
      <w:r>
        <w:rPr>
          <w:rFonts w:ascii="PT Astra Serif" w:hAnsi="PT Astra Serif"/>
        </w:rPr>
        <w:t>;</w:t>
      </w:r>
    </w:p>
    <w:p>
      <w:pPr>
        <w:pStyle w:val="Normal"/>
        <w:ind w:firstLine="709"/>
        <w:jc w:val="both"/>
        <w:rPr>
          <w:rFonts w:ascii="PT Astra Serif" w:hAnsi="PT Astra Serif"/>
        </w:rPr>
      </w:pPr>
      <w:r>
        <w:rPr>
          <w:rFonts w:ascii="PT Astra Serif" w:hAnsi="PT Astra Serif"/>
        </w:rPr>
        <w:t>7.6.12. на объект установлены ТСО, которые не прошли сертификацию в ФКУ «НИЦ «Охрана» Росгвардии;</w:t>
      </w:r>
    </w:p>
    <w:p>
      <w:pPr>
        <w:pStyle w:val="Style26"/>
        <w:shd w:fill="FFFFFF" w:val="clear"/>
        <w:ind w:firstLine="709"/>
        <w:rPr>
          <w:rFonts w:ascii="PT Astra Serif" w:hAnsi="PT Astra Serif"/>
        </w:rPr>
      </w:pPr>
      <w:r>
        <w:rPr>
          <w:rFonts w:ascii="PT Astra Serif" w:hAnsi="PT Astra Serif"/>
          <w:b w:val="false"/>
          <w:bCs w:val="false"/>
          <w:color w:val="auto"/>
          <w:spacing w:val="0"/>
        </w:rPr>
        <w:t>7.6.13.</w:t>
      </w:r>
      <w:r>
        <w:rPr>
          <w:rFonts w:ascii="PT Astra Serif" w:hAnsi="PT Astra Serif"/>
          <w:b w:val="false"/>
          <w:color w:val="auto"/>
          <w:spacing w:val="0"/>
        </w:rPr>
        <w:t xml:space="preserve"> имущественный ущерб, причинен доверенными лицами </w:t>
      </w:r>
      <w:r>
        <w:rPr>
          <w:rFonts w:ascii="PT Astra Serif" w:hAnsi="PT Astra Serif"/>
          <w:color w:val="auto"/>
          <w:spacing w:val="0"/>
        </w:rPr>
        <w:t>Заказчика;</w:t>
      </w:r>
    </w:p>
    <w:p>
      <w:pPr>
        <w:pStyle w:val="Style26"/>
        <w:shd w:fill="FFFFFF" w:val="clear"/>
        <w:ind w:firstLine="709"/>
        <w:rPr>
          <w:rFonts w:ascii="PT Astra Serif" w:hAnsi="PT Astra Serif"/>
        </w:rPr>
      </w:pPr>
      <w:r>
        <w:rPr>
          <w:rFonts w:ascii="PT Astra Serif" w:hAnsi="PT Astra Serif"/>
          <w:b w:val="false"/>
          <w:bCs w:val="false"/>
          <w:color w:val="auto"/>
          <w:spacing w:val="0"/>
        </w:rPr>
        <w:t>7.6.14.</w:t>
      </w:r>
      <w:r>
        <w:rPr>
          <w:rFonts w:ascii="PT Astra Serif" w:hAnsi="PT Astra Serif"/>
          <w:b w:val="false"/>
          <w:color w:val="auto"/>
          <w:spacing w:val="0"/>
        </w:rPr>
        <w:t xml:space="preserve"> имущественный ущерб, причинен при невыполнении </w:t>
      </w:r>
      <w:r>
        <w:rPr>
          <w:rFonts w:ascii="PT Astra Serif" w:hAnsi="PT Astra Serif"/>
          <w:color w:val="auto"/>
          <w:spacing w:val="0"/>
        </w:rPr>
        <w:t>Заказчиком</w:t>
      </w:r>
      <w:r>
        <w:rPr>
          <w:rFonts w:ascii="PT Astra Serif" w:hAnsi="PT Astra Serif"/>
          <w:b w:val="false"/>
          <w:color w:val="auto"/>
          <w:spacing w:val="0"/>
        </w:rPr>
        <w:t xml:space="preserve"> обязанностей и условий, предусмотренных настоящим Контрактом;</w:t>
      </w:r>
    </w:p>
    <w:p>
      <w:pPr>
        <w:pStyle w:val="Style26"/>
        <w:shd w:fill="FFFFFF" w:val="clear"/>
        <w:ind w:firstLine="709"/>
        <w:rPr>
          <w:rFonts w:ascii="PT Astra Serif" w:hAnsi="PT Astra Serif"/>
        </w:rPr>
      </w:pPr>
      <w:r>
        <w:rPr>
          <w:rFonts w:ascii="PT Astra Serif" w:hAnsi="PT Astra Serif"/>
          <w:b w:val="false"/>
          <w:bCs w:val="false"/>
          <w:color w:val="auto"/>
          <w:spacing w:val="0"/>
        </w:rPr>
        <w:t>7.6.15.</w:t>
      </w:r>
      <w:r>
        <w:rPr>
          <w:rFonts w:ascii="PT Astra Serif" w:hAnsi="PT Astra Serif"/>
          <w:b w:val="false"/>
          <w:color w:val="auto"/>
          <w:spacing w:val="0"/>
        </w:rPr>
        <w:t xml:space="preserve"> имущественный ущерб, причинен в период приостановления оказания услуг </w:t>
      </w:r>
      <w:r>
        <w:rPr>
          <w:rFonts w:ascii="PT Astra Serif" w:hAnsi="PT Astra Serif"/>
          <w:color w:val="auto"/>
          <w:spacing w:val="0"/>
        </w:rPr>
        <w:t>Охраной</w:t>
      </w:r>
      <w:r>
        <w:rPr>
          <w:rFonts w:ascii="PT Astra Serif" w:hAnsi="PT Astra Serif"/>
          <w:b w:val="false"/>
          <w:color w:val="auto"/>
          <w:spacing w:val="0"/>
        </w:rPr>
        <w:t>, в соответствии п. 4.2 контракта;</w:t>
      </w:r>
    </w:p>
    <w:p>
      <w:pPr>
        <w:pStyle w:val="Style26"/>
        <w:shd w:fill="FFFFFF" w:val="clear"/>
        <w:ind w:firstLine="709"/>
        <w:rPr>
          <w:rFonts w:ascii="PT Astra Serif" w:hAnsi="PT Astra Serif"/>
        </w:rPr>
      </w:pPr>
      <w:r>
        <w:rPr>
          <w:rFonts w:ascii="PT Astra Serif" w:hAnsi="PT Astra Serif"/>
          <w:b w:val="false"/>
          <w:color w:val="auto"/>
          <w:spacing w:val="0"/>
        </w:rPr>
        <w:t xml:space="preserve">7.6.16. имущественный ущерб, причинен в результате умысла или грубой неосторожности </w:t>
      </w:r>
      <w:r>
        <w:rPr>
          <w:rFonts w:ascii="PT Astra Serif" w:hAnsi="PT Astra Serif"/>
          <w:color w:val="auto"/>
          <w:spacing w:val="0"/>
        </w:rPr>
        <w:t>Заказчика;</w:t>
      </w:r>
    </w:p>
    <w:p>
      <w:pPr>
        <w:pStyle w:val="Style26"/>
        <w:shd w:fill="FFFFFF" w:val="clear"/>
        <w:ind w:firstLine="709"/>
        <w:rPr>
          <w:rFonts w:ascii="PT Astra Serif" w:hAnsi="PT Astra Serif"/>
        </w:rPr>
      </w:pPr>
      <w:r>
        <w:rPr>
          <w:rFonts w:ascii="PT Astra Serif" w:hAnsi="PT Astra Serif"/>
          <w:b w:val="false"/>
          <w:bCs w:val="false"/>
          <w:color w:val="auto"/>
          <w:spacing w:val="0"/>
        </w:rPr>
        <w:t>7.6.17. за кражу денежных средств, оставленных в охраняемом помещении сверх сумм, которые Заказчик  вправе был оставить на объекте, а также в случаях, когда денежные средства, ювелирные изделия, оружие хранились не в сейфе, прикрепленном к полу, или в помещениях, не о</w:t>
      </w:r>
      <w:r>
        <w:rPr>
          <w:rFonts w:ascii="PT Astra Serif" w:hAnsi="PT Astra Serif"/>
          <w:b w:val="false"/>
          <w:bCs w:val="false"/>
          <w:spacing w:val="0"/>
        </w:rPr>
        <w:t>твечающих требованиям</w:t>
      </w:r>
      <w:r>
        <w:rPr>
          <w:rFonts w:ascii="PT Astra Serif" w:hAnsi="PT Astra Serif"/>
          <w:b w:val="false"/>
          <w:bCs w:val="false"/>
          <w:iCs/>
          <w:spacing w:val="0"/>
        </w:rPr>
        <w:t xml:space="preserve"> нормативных правовых актов (правовых актов) Росгвардии, а также методическим рекомендациям и иным документам, регулирующим деятельность </w:t>
      </w:r>
      <w:r>
        <w:rPr>
          <w:rFonts w:ascii="PT Astra Serif" w:hAnsi="PT Astra Serif"/>
          <w:iCs/>
          <w:spacing w:val="0"/>
        </w:rPr>
        <w:t>Охраны</w:t>
      </w:r>
      <w:r>
        <w:rPr>
          <w:rFonts w:ascii="PT Astra Serif" w:hAnsi="PT Astra Serif"/>
          <w:b w:val="false"/>
          <w:bCs w:val="false"/>
          <w:spacing w:val="0"/>
        </w:rPr>
        <w:t xml:space="preserve">, а также кражу, совершенную в неохраняемое </w:t>
      </w:r>
      <w:r>
        <w:rPr>
          <w:rFonts w:ascii="PT Astra Serif" w:hAnsi="PT Astra Serif"/>
          <w:b w:val="false"/>
          <w:bCs w:val="false"/>
          <w:color w:val="auto"/>
          <w:spacing w:val="0"/>
        </w:rPr>
        <w:t>время или из неохраняемого (не включенного в перечень) помещения, хранилища;</w:t>
      </w:r>
    </w:p>
    <w:p>
      <w:pPr>
        <w:pStyle w:val="Style26"/>
        <w:shd w:fill="FFFFFF" w:val="clear"/>
        <w:ind w:firstLine="709"/>
        <w:rPr>
          <w:rFonts w:ascii="PT Astra Serif" w:hAnsi="PT Astra Serif"/>
        </w:rPr>
      </w:pPr>
      <w:r>
        <w:rPr>
          <w:rFonts w:ascii="PT Astra Serif" w:hAnsi="PT Astra Serif"/>
          <w:b w:val="false"/>
          <w:color w:val="auto"/>
          <w:spacing w:val="0"/>
        </w:rPr>
        <w:t xml:space="preserve">7.6.18. за оставленное в охраняемом помещении личное имущество работников </w:t>
      </w:r>
      <w:r>
        <w:rPr>
          <w:rFonts w:ascii="PT Astra Serif" w:hAnsi="PT Astra Serif"/>
          <w:color w:val="auto"/>
          <w:spacing w:val="0"/>
        </w:rPr>
        <w:t>Заказчика,</w:t>
      </w:r>
      <w:r>
        <w:rPr>
          <w:rFonts w:ascii="PT Astra Serif" w:hAnsi="PT Astra Serif"/>
          <w:b w:val="false"/>
          <w:color w:val="auto"/>
          <w:spacing w:val="0"/>
        </w:rPr>
        <w:t xml:space="preserve"> а также имущество арендаторов, если с ними </w:t>
      </w:r>
      <w:r>
        <w:rPr>
          <w:rFonts w:ascii="PT Astra Serif" w:hAnsi="PT Astra Serif"/>
          <w:color w:val="auto"/>
          <w:spacing w:val="0"/>
        </w:rPr>
        <w:t>Охраной</w:t>
      </w:r>
      <w:r>
        <w:rPr>
          <w:rFonts w:ascii="PT Astra Serif" w:hAnsi="PT Astra Serif"/>
          <w:b w:val="false"/>
          <w:color w:val="auto"/>
          <w:spacing w:val="0"/>
        </w:rPr>
        <w:t xml:space="preserve"> не заключен самостоятельный контракт на охрану;</w:t>
      </w:r>
    </w:p>
    <w:p>
      <w:pPr>
        <w:pStyle w:val="Style26"/>
        <w:shd w:fill="FFFFFF" w:val="clear"/>
        <w:ind w:firstLine="709"/>
        <w:rPr>
          <w:rFonts w:ascii="PT Astra Serif" w:hAnsi="PT Astra Serif"/>
        </w:rPr>
      </w:pPr>
      <w:r>
        <w:rPr>
          <w:rFonts w:ascii="PT Astra Serif" w:hAnsi="PT Astra Serif"/>
          <w:b w:val="false"/>
          <w:bCs w:val="false"/>
          <w:color w:val="auto"/>
          <w:spacing w:val="0"/>
        </w:rPr>
        <w:t>7.6.19. за ущерб, причиненный преступником внутри охраняемого помещения, если он проник в это помещение до его закрытия и покинул его в неохраняемое или охраняемое время;</w:t>
      </w:r>
    </w:p>
    <w:p>
      <w:pPr>
        <w:pStyle w:val="Style26"/>
        <w:shd w:fill="FFFFFF" w:val="clear"/>
        <w:ind w:firstLine="709"/>
        <w:rPr>
          <w:rFonts w:ascii="PT Astra Serif" w:hAnsi="PT Astra Serif"/>
        </w:rPr>
      </w:pPr>
      <w:r>
        <w:rPr>
          <w:rFonts w:ascii="PT Astra Serif" w:hAnsi="PT Astra Serif"/>
          <w:b w:val="false"/>
          <w:color w:val="auto"/>
          <w:spacing w:val="0"/>
        </w:rPr>
        <w:t xml:space="preserve">7.6.20. за кражу, хищение материальных ценностей, если будет установлено, что они совершены в связи с не включением </w:t>
      </w:r>
      <w:r>
        <w:rPr>
          <w:rFonts w:ascii="PT Astra Serif" w:hAnsi="PT Astra Serif"/>
          <w:color w:val="auto"/>
          <w:spacing w:val="0"/>
        </w:rPr>
        <w:t>Заказчиком</w:t>
      </w:r>
      <w:r>
        <w:rPr>
          <w:rFonts w:ascii="PT Astra Serif" w:hAnsi="PT Astra Serif"/>
          <w:b w:val="false"/>
          <w:color w:val="auto"/>
          <w:spacing w:val="0"/>
        </w:rPr>
        <w:t xml:space="preserve"> охранной сигнализации, не постановкой объекта под охрану или не сообщением </w:t>
      </w:r>
      <w:r>
        <w:rPr>
          <w:rFonts w:ascii="PT Astra Serif" w:hAnsi="PT Astra Serif"/>
          <w:color w:val="auto"/>
          <w:spacing w:val="0"/>
        </w:rPr>
        <w:t xml:space="preserve">Охране </w:t>
      </w:r>
      <w:r>
        <w:rPr>
          <w:rFonts w:ascii="PT Astra Serif" w:hAnsi="PT Astra Serif"/>
          <w:b w:val="false"/>
          <w:color w:val="auto"/>
          <w:spacing w:val="0"/>
        </w:rPr>
        <w:t>о неисправности сигнализации;</w:t>
      </w:r>
    </w:p>
    <w:p>
      <w:pPr>
        <w:pStyle w:val="Style26"/>
        <w:shd w:fill="FFFFFF" w:val="clear"/>
        <w:ind w:firstLine="709"/>
        <w:rPr>
          <w:rFonts w:ascii="PT Astra Serif" w:hAnsi="PT Astra Serif"/>
        </w:rPr>
      </w:pPr>
      <w:r>
        <w:rPr>
          <w:rFonts w:ascii="PT Astra Serif" w:hAnsi="PT Astra Serif"/>
          <w:b w:val="false"/>
          <w:color w:val="auto"/>
          <w:spacing w:val="0"/>
        </w:rPr>
        <w:t xml:space="preserve">7.6.21. за кражу по причине отключения электроэнергии, неисправности телефонных линий (телефонов), о которых заведомо было известно </w:t>
      </w:r>
      <w:r>
        <w:rPr>
          <w:rFonts w:ascii="PT Astra Serif" w:hAnsi="PT Astra Serif"/>
          <w:color w:val="auto"/>
          <w:spacing w:val="0"/>
        </w:rPr>
        <w:t>Заказчику,</w:t>
      </w:r>
      <w:r>
        <w:rPr>
          <w:rFonts w:ascii="PT Astra Serif" w:hAnsi="PT Astra Serif"/>
          <w:b w:val="false"/>
          <w:color w:val="auto"/>
          <w:spacing w:val="0"/>
        </w:rPr>
        <w:t xml:space="preserve"> но им не было принято мер по сообщению об этом </w:t>
      </w:r>
      <w:r>
        <w:rPr>
          <w:rFonts w:ascii="PT Astra Serif" w:hAnsi="PT Astra Serif"/>
          <w:color w:val="auto"/>
          <w:spacing w:val="0"/>
        </w:rPr>
        <w:t xml:space="preserve">Охране </w:t>
      </w:r>
      <w:r>
        <w:rPr>
          <w:rFonts w:ascii="PT Astra Serif" w:hAnsi="PT Astra Serif"/>
          <w:b w:val="false"/>
          <w:color w:val="auto"/>
          <w:spacing w:val="0"/>
        </w:rPr>
        <w:t>и не решен вопрос об охране объекта другим видом охраны по согласованию сторон;</w:t>
      </w:r>
    </w:p>
    <w:p>
      <w:pPr>
        <w:pStyle w:val="Style26"/>
        <w:shd w:fill="FFFFFF" w:val="clear"/>
        <w:ind w:firstLine="709"/>
        <w:rPr>
          <w:rFonts w:ascii="PT Astra Serif" w:hAnsi="PT Astra Serif"/>
        </w:rPr>
      </w:pPr>
      <w:r>
        <w:rPr>
          <w:rFonts w:ascii="PT Astra Serif" w:hAnsi="PT Astra Serif"/>
          <w:b w:val="false"/>
          <w:color w:val="auto"/>
          <w:spacing w:val="0"/>
        </w:rPr>
        <w:t xml:space="preserve">7.6.22. за кражу, если </w:t>
      </w:r>
      <w:r>
        <w:rPr>
          <w:rFonts w:ascii="PT Astra Serif" w:hAnsi="PT Astra Serif"/>
          <w:color w:val="auto"/>
          <w:spacing w:val="0"/>
        </w:rPr>
        <w:t>Заказчик</w:t>
      </w:r>
      <w:r>
        <w:rPr>
          <w:rFonts w:ascii="PT Astra Serif" w:hAnsi="PT Astra Serif"/>
          <w:b w:val="false"/>
          <w:color w:val="auto"/>
          <w:spacing w:val="0"/>
        </w:rPr>
        <w:t xml:space="preserve"> заявил о краже по истечении 10 минут после приема объекта с охраны и начала работы;</w:t>
      </w:r>
    </w:p>
    <w:p>
      <w:pPr>
        <w:pStyle w:val="Style26"/>
        <w:shd w:fill="FFFFFF" w:val="clear"/>
        <w:ind w:firstLine="709"/>
        <w:rPr>
          <w:rFonts w:ascii="PT Astra Serif" w:hAnsi="PT Astra Serif"/>
        </w:rPr>
      </w:pPr>
      <w:r>
        <w:rPr>
          <w:rFonts w:ascii="PT Astra Serif" w:hAnsi="PT Astra Serif"/>
          <w:b w:val="false"/>
          <w:color w:val="auto"/>
          <w:spacing w:val="0"/>
        </w:rPr>
        <w:t>7.</w:t>
      </w:r>
      <w:r>
        <w:rPr>
          <w:rFonts w:ascii="PT Astra Serif" w:hAnsi="PT Astra Serif"/>
          <w:b w:val="false"/>
          <w:bCs w:val="false"/>
          <w:color w:val="auto"/>
          <w:spacing w:val="0"/>
        </w:rPr>
        <w:t>6.23. за кражу, если лица, проникшие на объект, задержаны сотрудниками вневедомственной охраны войск национальной гвардии;</w:t>
      </w:r>
    </w:p>
    <w:p>
      <w:pPr>
        <w:pStyle w:val="Style26"/>
        <w:shd w:fill="FFFFFF" w:val="clear"/>
        <w:ind w:firstLine="709"/>
        <w:rPr>
          <w:rFonts w:ascii="PT Astra Serif" w:hAnsi="PT Astra Serif"/>
        </w:rPr>
      </w:pPr>
      <w:r>
        <w:rPr>
          <w:rFonts w:ascii="PT Astra Serif" w:hAnsi="PT Astra Serif"/>
          <w:b w:val="false"/>
          <w:bCs w:val="false"/>
          <w:color w:val="auto"/>
          <w:spacing w:val="0"/>
        </w:rPr>
        <w:t xml:space="preserve">7.6.24. за кражу, если она была совершена вследствие невыполнения </w:t>
      </w:r>
      <w:r>
        <w:rPr>
          <w:rFonts w:ascii="PT Astra Serif" w:hAnsi="PT Astra Serif"/>
          <w:bCs w:val="false"/>
          <w:color w:val="auto"/>
          <w:spacing w:val="0"/>
        </w:rPr>
        <w:t xml:space="preserve">Заказчиком </w:t>
      </w:r>
      <w:r>
        <w:rPr>
          <w:rFonts w:ascii="PT Astra Serif" w:hAnsi="PT Astra Serif"/>
          <w:b w:val="false"/>
          <w:bCs w:val="false"/>
          <w:color w:val="auto"/>
          <w:spacing w:val="0"/>
        </w:rPr>
        <w:t>п. 3.18, п. 3.19, п.3.20 настоящего Контракта.</w:t>
      </w:r>
    </w:p>
    <w:p>
      <w:pPr>
        <w:pStyle w:val="Style21"/>
        <w:ind w:firstLine="709"/>
        <w:rPr>
          <w:rFonts w:ascii="PT Astra Serif" w:hAnsi="PT Astra Serif"/>
        </w:rPr>
      </w:pPr>
      <w:r>
        <w:rPr>
          <w:rFonts w:ascii="PT Astra Serif" w:hAnsi="PT Astra Serif"/>
          <w:bCs/>
        </w:rPr>
        <w:t>7.7.</w:t>
      </w:r>
      <w:r>
        <w:rPr>
          <w:rFonts w:ascii="PT Astra Serif" w:hAnsi="PT Astra Serif"/>
        </w:rPr>
        <w:t xml:space="preserve"> </w:t>
      </w:r>
      <w:r>
        <w:rPr>
          <w:rFonts w:ascii="PT Astra Serif" w:hAnsi="PT Astra Serif"/>
          <w:b/>
        </w:rPr>
        <w:t xml:space="preserve">Заказчик </w:t>
      </w:r>
      <w:r>
        <w:rPr>
          <w:rFonts w:ascii="PT Astra Serif" w:hAnsi="PT Astra Serif"/>
        </w:rPr>
        <w:t>несет ответственность, в соответствии с условиями настоящего Контракта за ложный выезд группы задержания.</w:t>
      </w:r>
    </w:p>
    <w:p>
      <w:pPr>
        <w:pStyle w:val="Style26"/>
        <w:shd w:fill="FFFFFF" w:val="clear"/>
        <w:ind w:firstLine="709"/>
        <w:rPr>
          <w:rFonts w:ascii="PT Astra Serif" w:hAnsi="PT Astra Serif"/>
        </w:rPr>
      </w:pPr>
      <w:r>
        <w:rPr>
          <w:rFonts w:ascii="PT Astra Serif" w:hAnsi="PT Astra Serif"/>
          <w:b w:val="false"/>
          <w:color w:val="auto"/>
          <w:spacing w:val="0"/>
        </w:rPr>
        <w:t xml:space="preserve">7.8. </w:t>
      </w:r>
      <w:r>
        <w:rPr>
          <w:rFonts w:ascii="PT Astra Serif" w:hAnsi="PT Astra Serif"/>
          <w:color w:val="auto"/>
          <w:spacing w:val="0"/>
        </w:rPr>
        <w:t>Заказчик</w:t>
      </w:r>
      <w:r>
        <w:rPr>
          <w:rFonts w:ascii="PT Astra Serif" w:hAnsi="PT Astra Serif"/>
          <w:b w:val="false"/>
          <w:color w:val="auto"/>
          <w:spacing w:val="0"/>
        </w:rPr>
        <w:t xml:space="preserve"> несет ответственность за действия доверенных (ответственных) лиц по настоящему Контракту.</w:t>
      </w:r>
    </w:p>
    <w:p>
      <w:pPr>
        <w:pStyle w:val="Normal"/>
        <w:ind w:firstLine="709"/>
        <w:jc w:val="both"/>
        <w:rPr>
          <w:rFonts w:ascii="PT Astra Serif" w:hAnsi="PT Astra Serif"/>
        </w:rPr>
      </w:pPr>
      <w:r>
        <w:rPr>
          <w:rFonts w:ascii="PT Astra Serif" w:hAnsi="PT Astra Serif"/>
        </w:rPr>
        <w:t xml:space="preserve">7.9. Факт кражи имущества, находящегося на объекте и принадлежащего </w:t>
      </w:r>
      <w:r>
        <w:rPr>
          <w:rFonts w:ascii="PT Astra Serif" w:hAnsi="PT Astra Serif"/>
          <w:b/>
        </w:rPr>
        <w:t>Заказчику</w:t>
      </w:r>
      <w:r>
        <w:rPr>
          <w:rFonts w:ascii="PT Astra Serif" w:hAnsi="PT Astra Serif"/>
        </w:rPr>
        <w:t xml:space="preserve"> устанавливается органами дознания, следствия или судом. Компенсация убытков, причиненных кражей, производится по представлению </w:t>
      </w:r>
      <w:r>
        <w:rPr>
          <w:rFonts w:ascii="PT Astra Serif" w:hAnsi="PT Astra Serif"/>
          <w:b/>
        </w:rPr>
        <w:t>Заказчиком</w:t>
      </w:r>
      <w:r>
        <w:rPr>
          <w:rFonts w:ascii="PT Astra Serif" w:hAnsi="PT Astra Serif"/>
        </w:rPr>
        <w:t xml:space="preserve"> в территориальное отделение федерального казначейства исполнительного листа, выданного на основании судебного акта, подтверждающего вину </w:t>
      </w:r>
      <w:r>
        <w:rPr>
          <w:rFonts w:ascii="PT Astra Serif" w:hAnsi="PT Astra Serif"/>
          <w:b/>
        </w:rPr>
        <w:t>Охраны,</w:t>
      </w:r>
      <w:r>
        <w:rPr>
          <w:rFonts w:ascii="PT Astra Serif" w:hAnsi="PT Astra Serif"/>
        </w:rPr>
        <w:t xml:space="preserve"> факт кражи и сумму ущерба. В случае полного или частичного отказа от компенсации убытков </w:t>
      </w:r>
      <w:r>
        <w:rPr>
          <w:rFonts w:ascii="PT Astra Serif" w:hAnsi="PT Astra Serif"/>
          <w:b/>
        </w:rPr>
        <w:t>Охрана</w:t>
      </w:r>
      <w:r>
        <w:rPr>
          <w:rFonts w:ascii="PT Astra Serif" w:hAnsi="PT Astra Serif"/>
        </w:rPr>
        <w:t xml:space="preserve"> в течение 30 календарных дней письменно уведомляет об этом </w:t>
      </w:r>
      <w:r>
        <w:rPr>
          <w:rFonts w:ascii="PT Astra Serif" w:hAnsi="PT Astra Serif"/>
          <w:b/>
        </w:rPr>
        <w:t>Заказчика</w:t>
      </w:r>
      <w:r>
        <w:rPr>
          <w:rFonts w:ascii="PT Astra Serif" w:hAnsi="PT Astra Serif"/>
        </w:rPr>
        <w:t xml:space="preserve"> с указанием причин.</w:t>
      </w:r>
    </w:p>
    <w:p>
      <w:pPr>
        <w:pStyle w:val="Normal"/>
        <w:ind w:firstLine="709"/>
        <w:jc w:val="both"/>
        <w:rPr>
          <w:rFonts w:ascii="PT Astra Serif" w:hAnsi="PT Astra Serif"/>
        </w:rPr>
      </w:pPr>
      <w:r>
        <w:rPr>
          <w:rFonts w:ascii="PT Astra Serif" w:hAnsi="PT Astra Serif"/>
        </w:rPr>
        <w:t xml:space="preserve">7.10. В случае задержания компетентными органами лиц, подозреваемых в краже, до того, как </w:t>
      </w:r>
      <w:r>
        <w:rPr>
          <w:rFonts w:ascii="PT Astra Serif" w:hAnsi="PT Astra Serif"/>
          <w:b/>
        </w:rPr>
        <w:t>Охраной</w:t>
      </w:r>
      <w:r>
        <w:rPr>
          <w:rFonts w:ascii="PT Astra Serif" w:hAnsi="PT Astra Serif"/>
        </w:rPr>
        <w:t xml:space="preserve"> были осуществлены компенсационные выплаты, понесенные убытки взыскиваются </w:t>
      </w:r>
      <w:r>
        <w:rPr>
          <w:rFonts w:ascii="PT Astra Serif" w:hAnsi="PT Astra Serif"/>
          <w:b/>
        </w:rPr>
        <w:t>Заказчиком</w:t>
      </w:r>
      <w:r>
        <w:rPr>
          <w:rFonts w:ascii="PT Astra Serif" w:hAnsi="PT Astra Serif"/>
        </w:rPr>
        <w:t xml:space="preserve"> с непосредственных причинителей ущерба в порядке, предусмотренном действующим законодательством.</w:t>
      </w:r>
    </w:p>
    <w:p>
      <w:pPr>
        <w:pStyle w:val="Normal"/>
        <w:ind w:firstLine="709"/>
        <w:jc w:val="both"/>
        <w:rPr>
          <w:rFonts w:ascii="PT Astra Serif" w:hAnsi="PT Astra Serif"/>
        </w:rPr>
      </w:pPr>
      <w:r>
        <w:rPr>
          <w:rFonts w:ascii="PT Astra Serif" w:hAnsi="PT Astra Serif"/>
        </w:rPr>
        <w:t>7.11.</w:t>
      </w:r>
      <w:r>
        <w:rPr>
          <w:rFonts w:ascii="PT Astra Serif" w:hAnsi="PT Astra Serif"/>
          <w:b/>
        </w:rPr>
        <w:t xml:space="preserve"> </w:t>
      </w:r>
      <w:r>
        <w:rPr>
          <w:rFonts w:ascii="PT Astra Serif" w:hAnsi="PT Astra Serif"/>
        </w:rPr>
        <w:t>К</w:t>
      </w:r>
      <w:r>
        <w:rPr>
          <w:rFonts w:ascii="PT Astra Serif" w:hAnsi="PT Astra Serif"/>
          <w:b/>
        </w:rPr>
        <w:t xml:space="preserve"> Охране </w:t>
      </w:r>
      <w:r>
        <w:rPr>
          <w:rFonts w:ascii="PT Astra Serif" w:hAnsi="PT Astra Serif"/>
        </w:rPr>
        <w:t xml:space="preserve">компенсировавшей </w:t>
      </w:r>
      <w:r>
        <w:rPr>
          <w:rFonts w:ascii="PT Astra Serif" w:hAnsi="PT Astra Serif"/>
          <w:b/>
        </w:rPr>
        <w:t>Заказчику</w:t>
      </w:r>
      <w:r>
        <w:rPr>
          <w:rFonts w:ascii="PT Astra Serif" w:hAnsi="PT Astra Serif"/>
        </w:rPr>
        <w:t xml:space="preserve"> причиненные убытки (часть убытков), в таком же размере переходит право в порядке регресса требовать взыскания выплаченных сумм с непосредственных причинителей ущерба.</w:t>
      </w:r>
    </w:p>
    <w:p>
      <w:pPr>
        <w:pStyle w:val="Style21"/>
        <w:ind w:firstLine="709"/>
        <w:rPr>
          <w:rFonts w:ascii="PT Astra Serif" w:hAnsi="PT Astra Serif"/>
        </w:rPr>
      </w:pPr>
      <w:bookmarkStart w:id="1" w:name="__DdeLink__7371_3970283305"/>
      <w:r>
        <w:rPr>
          <w:rFonts w:ascii="PT Astra Serif" w:hAnsi="PT Astra Serif"/>
        </w:rPr>
        <w:t xml:space="preserve">7.12. В случае просрочки исполнения </w:t>
      </w:r>
      <w:r>
        <w:rPr>
          <w:rFonts w:ascii="PT Astra Serif" w:hAnsi="PT Astra Serif"/>
          <w:b/>
        </w:rPr>
        <w:t>Заказчиком</w:t>
      </w:r>
      <w:r>
        <w:rPr>
          <w:rFonts w:ascii="PT Astra Serif" w:hAnsi="PT Astra Serif"/>
        </w:rPr>
        <w:t xml:space="preserve"> обязательств, предусмотренных Контрактом, а также в иных случаях неисполнения или ненадлежащего исполнения </w:t>
      </w:r>
      <w:r>
        <w:rPr>
          <w:rFonts w:ascii="PT Astra Serif" w:hAnsi="PT Astra Serif"/>
          <w:b/>
        </w:rPr>
        <w:t>Заказчиком</w:t>
      </w:r>
      <w:r>
        <w:rPr>
          <w:rFonts w:ascii="PT Astra Serif" w:hAnsi="PT Astra Serif"/>
        </w:rPr>
        <w:t xml:space="preserve"> обязательств, предусмотренных Контрактом, </w:t>
      </w:r>
      <w:r>
        <w:rPr>
          <w:rFonts w:ascii="PT Astra Serif" w:hAnsi="PT Astra Serif"/>
          <w:b/>
        </w:rPr>
        <w:t>Охрана</w:t>
      </w:r>
      <w:r>
        <w:rPr>
          <w:rFonts w:ascii="PT Astra Serif" w:hAnsi="PT Astra Serif"/>
        </w:rPr>
        <w:t xml:space="preserve"> вправе потребовать уплаты неустоек (штрафов, пеней).</w:t>
      </w:r>
    </w:p>
    <w:p>
      <w:pPr>
        <w:pStyle w:val="Style21"/>
        <w:ind w:firstLine="709"/>
        <w:rPr>
          <w:rFonts w:ascii="PT Astra Serif" w:hAnsi="PT Astra Serif"/>
        </w:rPr>
      </w:pPr>
      <w:r>
        <w:rPr>
          <w:rFonts w:ascii="PT Astra Serif" w:hAnsi="PT Astra Serif"/>
        </w:rPr>
        <w:t xml:space="preserve">7.13. Пеня начисляется за каждый день просрочки исполнения </w:t>
      </w:r>
      <w:r>
        <w:rPr>
          <w:rFonts w:ascii="PT Astra Serif" w:hAnsi="PT Astra Serif"/>
          <w:b/>
        </w:rPr>
        <w:t>Заказчиком</w:t>
      </w:r>
      <w:r>
        <w:rPr>
          <w:rFonts w:ascii="PT Astra Serif" w:hAnsi="PT Astra Serif"/>
        </w:rPr>
        <w:t xml:space="preserve"> обязательства, предусмотренного Контрактом, начиная со дня, следующего после дня истечения установленного Контрактом срока исполнения обязательства. При этом размер пени устанавливается в размере одной трехсотой действующей на дату уплаты пеней ключевой ставки Центрального банка Российской Федерации от неуплаченной в срок суммы.</w:t>
      </w:r>
    </w:p>
    <w:p>
      <w:pPr>
        <w:pStyle w:val="Style21"/>
        <w:ind w:firstLine="709"/>
        <w:rPr>
          <w:rFonts w:ascii="PT Astra Serif" w:hAnsi="PT Astra Serif"/>
        </w:rPr>
      </w:pPr>
      <w:r>
        <w:rPr>
          <w:rFonts w:ascii="PT Astra Serif" w:hAnsi="PT Astra Serif"/>
        </w:rPr>
        <w:t xml:space="preserve">7.14. В случае ненадлежащего исполнения </w:t>
      </w:r>
      <w:r>
        <w:rPr>
          <w:rFonts w:ascii="PT Astra Serif" w:hAnsi="PT Astra Serif"/>
          <w:b/>
        </w:rPr>
        <w:t>Заказчиком</w:t>
      </w:r>
      <w:r>
        <w:rPr>
          <w:rFonts w:ascii="PT Astra Serif" w:hAnsi="PT Astra Serif"/>
        </w:rPr>
        <w:t xml:space="preserve"> обязательств, предусмотренных Контрактом, за исключением просрочки исполнения </w:t>
      </w:r>
      <w:r>
        <w:rPr>
          <w:rFonts w:ascii="PT Astra Serif" w:hAnsi="PT Astra Serif"/>
          <w:b/>
        </w:rPr>
        <w:t>Заказчиком</w:t>
      </w:r>
      <w:r>
        <w:rPr>
          <w:rFonts w:ascii="PT Astra Serif" w:hAnsi="PT Astra Serif"/>
        </w:rPr>
        <w:t xml:space="preserve"> обязательств, </w:t>
      </w:r>
      <w:r>
        <w:rPr>
          <w:rFonts w:ascii="PT Astra Serif" w:hAnsi="PT Astra Serif"/>
          <w:b/>
        </w:rPr>
        <w:t>Охрана</w:t>
      </w:r>
      <w:r>
        <w:rPr>
          <w:rFonts w:ascii="PT Astra Serif" w:hAnsi="PT Astra Serif"/>
        </w:rPr>
        <w:t xml:space="preserve"> вправе взыскать с </w:t>
      </w:r>
      <w:r>
        <w:rPr>
          <w:rFonts w:ascii="PT Astra Serif" w:hAnsi="PT Astra Serif"/>
          <w:b/>
        </w:rPr>
        <w:t>Заказчика</w:t>
      </w:r>
      <w:r>
        <w:rPr>
          <w:rFonts w:ascii="PT Astra Serif" w:hAnsi="PT Astra Serif"/>
        </w:rPr>
        <w:t xml:space="preserve"> штраф, который устанавливается в размере 1000 (одной тысячи) рублей.</w:t>
      </w:r>
    </w:p>
    <w:p>
      <w:pPr>
        <w:pStyle w:val="Style21"/>
        <w:ind w:firstLine="709"/>
        <w:rPr>
          <w:rFonts w:ascii="PT Astra Serif" w:hAnsi="PT Astra Serif"/>
        </w:rPr>
      </w:pPr>
      <w:r>
        <w:rPr>
          <w:rFonts w:ascii="PT Astra Serif" w:hAnsi="PT Astra Serif"/>
        </w:rPr>
        <w:t xml:space="preserve">7.15. В случае просрочки исполнения </w:t>
      </w:r>
      <w:r>
        <w:rPr>
          <w:rFonts w:ascii="PT Astra Serif" w:hAnsi="PT Astra Serif"/>
          <w:b/>
        </w:rPr>
        <w:t>Охраной</w:t>
      </w:r>
      <w:r>
        <w:rPr>
          <w:rFonts w:ascii="PT Astra Serif" w:hAnsi="PT Astra Serif"/>
        </w:rPr>
        <w:t xml:space="preserve"> обязательств, предусмотренных Контрактом, а также в иных случаях неисполнения или ненадлежащего исполнения </w:t>
      </w:r>
      <w:r>
        <w:rPr>
          <w:rFonts w:ascii="PT Astra Serif" w:hAnsi="PT Astra Serif"/>
          <w:b/>
        </w:rPr>
        <w:t>Охраной</w:t>
      </w:r>
      <w:r>
        <w:rPr>
          <w:rFonts w:ascii="PT Astra Serif" w:hAnsi="PT Astra Serif"/>
        </w:rPr>
        <w:t xml:space="preserve"> обязательств, предусмотренных Контрактом, </w:t>
      </w:r>
      <w:r>
        <w:rPr>
          <w:rFonts w:ascii="PT Astra Serif" w:hAnsi="PT Astra Serif"/>
          <w:b/>
        </w:rPr>
        <w:t xml:space="preserve">Заказчик </w:t>
      </w:r>
      <w:r>
        <w:rPr>
          <w:rFonts w:ascii="PT Astra Serif" w:hAnsi="PT Astra Serif"/>
        </w:rPr>
        <w:t xml:space="preserve">вправе направить </w:t>
      </w:r>
      <w:r>
        <w:rPr>
          <w:rFonts w:ascii="PT Astra Serif" w:hAnsi="PT Astra Serif"/>
          <w:b/>
        </w:rPr>
        <w:t>Охране</w:t>
      </w:r>
      <w:r>
        <w:rPr>
          <w:rFonts w:ascii="PT Astra Serif" w:hAnsi="PT Astra Serif"/>
        </w:rPr>
        <w:t xml:space="preserve"> требование об уплате неустоек (штрафов, пеней).</w:t>
      </w:r>
    </w:p>
    <w:p>
      <w:pPr>
        <w:pStyle w:val="Style21"/>
        <w:ind w:firstLine="709"/>
        <w:rPr>
          <w:rFonts w:ascii="PT Astra Serif" w:hAnsi="PT Astra Serif"/>
        </w:rPr>
      </w:pPr>
      <w:r>
        <w:rPr>
          <w:rFonts w:ascii="PT Astra Serif" w:hAnsi="PT Astra Serif"/>
        </w:rPr>
        <w:t xml:space="preserve">7.16. Пеня начисляется за каждый день просрочки исполнения </w:t>
      </w:r>
      <w:r>
        <w:rPr>
          <w:rFonts w:ascii="PT Astra Serif" w:hAnsi="PT Astra Serif"/>
          <w:b/>
        </w:rPr>
        <w:t>Охраной</w:t>
      </w:r>
      <w:r>
        <w:rPr>
          <w:rFonts w:ascii="PT Astra Serif" w:hAnsi="PT Astra Serif"/>
        </w:rPr>
        <w:t xml:space="preserve"> обязательства, предусмотренного Контрактом,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исполнения контракта) и фактически исполненных </w:t>
      </w:r>
      <w:r>
        <w:rPr>
          <w:rFonts w:ascii="PT Astra Serif" w:hAnsi="PT Astra Serif"/>
          <w:b/>
        </w:rPr>
        <w:t>Охраной</w:t>
      </w:r>
      <w:r>
        <w:rPr>
          <w:rFonts w:ascii="PT Astra Serif" w:hAnsi="PT Astra Serif"/>
        </w:rPr>
        <w:t>.</w:t>
      </w:r>
    </w:p>
    <w:p>
      <w:pPr>
        <w:pStyle w:val="Style21"/>
        <w:ind w:firstLine="709"/>
        <w:rPr>
          <w:rFonts w:ascii="PT Astra Serif" w:hAnsi="PT Astra Serif"/>
        </w:rPr>
      </w:pPr>
      <w:r>
        <w:rPr>
          <w:rFonts w:ascii="PT Astra Serif" w:hAnsi="PT Astra Serif"/>
        </w:rPr>
        <w:t xml:space="preserve">7.17. За каждый факт неисполнения или ненадлежащего исполнения </w:t>
      </w:r>
      <w:r>
        <w:rPr>
          <w:rFonts w:ascii="PT Astra Serif" w:hAnsi="PT Astra Serif"/>
          <w:b/>
        </w:rPr>
        <w:t>Охраной</w:t>
      </w:r>
      <w:r>
        <w:rPr>
          <w:rFonts w:ascii="PT Astra Serif" w:hAnsi="PT Astra Serif"/>
        </w:rPr>
        <w:t xml:space="preserve">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w:t>
      </w:r>
      <w:r>
        <w:rPr>
          <w:rFonts w:ascii="PT Astra Serif" w:hAnsi="PT Astra Serif"/>
          <w:b/>
        </w:rPr>
        <w:t>Охрана</w:t>
      </w:r>
      <w:r>
        <w:rPr>
          <w:rFonts w:ascii="PT Astra Serif" w:hAnsi="PT Astra Serif"/>
        </w:rPr>
        <w:t xml:space="preserve"> выплачивает </w:t>
      </w:r>
      <w:r>
        <w:rPr>
          <w:rFonts w:ascii="PT Astra Serif" w:hAnsi="PT Astra Serif"/>
          <w:b/>
        </w:rPr>
        <w:t>Заказчику</w:t>
      </w:r>
      <w:r>
        <w:rPr>
          <w:rFonts w:ascii="PT Astra Serif" w:hAnsi="PT Astra Serif"/>
        </w:rPr>
        <w:t xml:space="preserve"> штраф, в размере 10 процентов цены Контракта (за исключением п. 7.18. настоящего Контракта).</w:t>
      </w:r>
    </w:p>
    <w:p>
      <w:pPr>
        <w:pStyle w:val="Style21"/>
        <w:ind w:firstLine="709"/>
        <w:rPr>
          <w:rFonts w:ascii="PT Astra Serif" w:hAnsi="PT Astra Serif"/>
        </w:rPr>
      </w:pPr>
      <w:r>
        <w:rPr>
          <w:rFonts w:ascii="PT Astra Serif" w:hAnsi="PT Astra Serif"/>
        </w:rPr>
        <w:t xml:space="preserve">7.18. За каждый факт неисполнения или ненадлежащего исполнения </w:t>
      </w:r>
      <w:r>
        <w:rPr>
          <w:rFonts w:ascii="PT Astra Serif" w:hAnsi="PT Astra Serif"/>
          <w:b/>
        </w:rPr>
        <w:t>Охраной</w:t>
      </w:r>
      <w:r>
        <w:rPr>
          <w:rFonts w:ascii="PT Astra Serif" w:hAnsi="PT Astra Serif"/>
        </w:rPr>
        <w:t xml:space="preserve"> обязательства, предусмотренного Контрактом, которое не имеет стоимостного выражения, размер штрафа составляет 1000 (одну тысячу) рублей.</w:t>
      </w:r>
    </w:p>
    <w:p>
      <w:pPr>
        <w:pStyle w:val="Style21"/>
        <w:ind w:firstLine="709"/>
        <w:rPr>
          <w:rFonts w:ascii="PT Astra Serif" w:hAnsi="PT Astra Serif"/>
        </w:rPr>
      </w:pPr>
      <w:r>
        <w:rPr>
          <w:rFonts w:ascii="PT Astra Serif" w:hAnsi="PT Astra Serif"/>
          <w:color w:val="000000"/>
        </w:rPr>
        <w:t xml:space="preserve">7.19. Уплата неустойки за просрочку исполнения обязательств по настоящему Контракту, а также возмещение убытков, причиненных ненадлежащим исполнением обязательств, не освобождает </w:t>
      </w:r>
      <w:r>
        <w:rPr>
          <w:rFonts w:ascii="PT Astra Serif" w:hAnsi="PT Astra Serif"/>
          <w:b/>
          <w:color w:val="000000"/>
        </w:rPr>
        <w:t>Стороны</w:t>
      </w:r>
      <w:r>
        <w:rPr>
          <w:rFonts w:ascii="PT Astra Serif" w:hAnsi="PT Astra Serif"/>
          <w:color w:val="000000"/>
        </w:rPr>
        <w:t xml:space="preserve"> от исполнения своих обязательств по Контракту.</w:t>
      </w:r>
    </w:p>
    <w:p>
      <w:pPr>
        <w:pStyle w:val="Style21"/>
        <w:ind w:firstLine="709"/>
        <w:rPr>
          <w:rFonts w:ascii="PT Astra Serif" w:hAnsi="PT Astra Serif"/>
        </w:rPr>
      </w:pPr>
      <w:r>
        <w:rPr>
          <w:rFonts w:ascii="PT Astra Serif" w:hAnsi="PT Astra Serif"/>
          <w:color w:val="000000"/>
        </w:rPr>
        <w:t xml:space="preserve">7.20. Общая сумма начисленных штрафов за неисполнение или ненадлежащее исполнение </w:t>
      </w:r>
      <w:r>
        <w:rPr>
          <w:rFonts w:ascii="PT Astra Serif" w:hAnsi="PT Astra Serif"/>
          <w:b/>
          <w:color w:val="000000"/>
        </w:rPr>
        <w:t>Охраной</w:t>
      </w:r>
      <w:r>
        <w:rPr>
          <w:rFonts w:ascii="PT Astra Serif" w:hAnsi="PT Astra Serif"/>
          <w:color w:val="000000"/>
        </w:rPr>
        <w:t xml:space="preserve"> обязательств, предусмотренных Контрактом, не может превышать цену Контракта.</w:t>
      </w:r>
    </w:p>
    <w:p>
      <w:pPr>
        <w:pStyle w:val="Style21"/>
        <w:ind w:firstLine="709"/>
        <w:rPr>
          <w:rFonts w:ascii="PT Astra Serif" w:hAnsi="PT Astra Serif"/>
        </w:rPr>
      </w:pPr>
      <w:r>
        <w:rPr>
          <w:rFonts w:ascii="PT Astra Serif" w:hAnsi="PT Astra Serif"/>
          <w:color w:val="000000"/>
        </w:rPr>
        <w:t xml:space="preserve">7.21. Общая сумма начисленных штрафов за ненадлежащее исполнение </w:t>
      </w:r>
      <w:r>
        <w:rPr>
          <w:rFonts w:ascii="PT Astra Serif" w:hAnsi="PT Astra Serif"/>
          <w:b/>
          <w:color w:val="000000"/>
        </w:rPr>
        <w:t>Заказчиком</w:t>
      </w:r>
      <w:r>
        <w:rPr>
          <w:rFonts w:ascii="PT Astra Serif" w:hAnsi="PT Astra Serif"/>
          <w:color w:val="000000"/>
        </w:rPr>
        <w:t xml:space="preserve"> обязательств, предусмотренных Контрактом, не может превышать цену Контракта.</w:t>
      </w:r>
    </w:p>
    <w:p>
      <w:pPr>
        <w:pStyle w:val="Style21"/>
        <w:ind w:firstLine="709"/>
        <w:rPr>
          <w:rFonts w:ascii="PT Astra Serif" w:hAnsi="PT Astra Serif"/>
        </w:rPr>
      </w:pPr>
      <w:r>
        <w:rPr>
          <w:rFonts w:ascii="PT Astra Serif" w:hAnsi="PT Astra Serif"/>
          <w:bCs/>
          <w:color w:val="000000"/>
        </w:rPr>
        <w:t>7.22. Ответстве</w:t>
      </w:r>
      <w:r>
        <w:rPr>
          <w:rFonts w:ascii="PT Astra Serif" w:hAnsi="PT Astra Serif"/>
          <w:bCs/>
        </w:rPr>
        <w:t xml:space="preserve">нность </w:t>
      </w:r>
      <w:r>
        <w:rPr>
          <w:rFonts w:ascii="PT Astra Serif" w:hAnsi="PT Astra Serif"/>
          <w:b/>
          <w:bCs/>
        </w:rPr>
        <w:t>Сторон</w:t>
      </w:r>
      <w:r>
        <w:rPr>
          <w:rFonts w:ascii="PT Astra Serif" w:hAnsi="PT Astra Serif"/>
          <w:bCs/>
        </w:rPr>
        <w:t xml:space="preserve"> в иных случаях определяется в соответствии с законодательством Российской Федерации.</w:t>
      </w:r>
      <w:bookmarkEnd w:id="1"/>
    </w:p>
    <w:p>
      <w:pPr>
        <w:pStyle w:val="Style21"/>
        <w:ind w:firstLine="709"/>
        <w:rPr>
          <w:rFonts w:ascii="PT Astra Serif" w:hAnsi="PT Astra Serif"/>
        </w:rPr>
      </w:pPr>
      <w:r>
        <w:rPr>
          <w:rFonts w:ascii="PT Astra Serif" w:hAnsi="PT Astra Serif"/>
        </w:rPr>
      </w:r>
    </w:p>
    <w:p>
      <w:pPr>
        <w:pStyle w:val="Normal"/>
        <w:shd w:val="clear" w:color="auto" w:fill="FFFFFF"/>
        <w:ind w:firstLine="709"/>
        <w:jc w:val="center"/>
        <w:rPr>
          <w:rFonts w:ascii="PT Astra Serif" w:hAnsi="PT Astra Serif"/>
        </w:rPr>
      </w:pPr>
      <w:r>
        <w:rPr>
          <w:rFonts w:ascii="PT Astra Serif" w:hAnsi="PT Astra Serif"/>
          <w:b/>
        </w:rPr>
        <w:t>8. Обстоятельства непреодолимой силы</w:t>
      </w:r>
    </w:p>
    <w:p>
      <w:pPr>
        <w:pStyle w:val="Normal"/>
        <w:ind w:firstLine="709"/>
        <w:jc w:val="both"/>
        <w:rPr>
          <w:rFonts w:ascii="PT Astra Serif" w:hAnsi="PT Astra Serif"/>
        </w:rPr>
      </w:pPr>
      <w:r>
        <w:rPr>
          <w:rFonts w:ascii="PT Astra Serif" w:hAnsi="PT Astra Serif"/>
          <w:color w:val="000000"/>
        </w:rPr>
        <w:t xml:space="preserve">8.1. </w:t>
      </w:r>
      <w:r>
        <w:rPr>
          <w:rFonts w:ascii="PT Astra Serif" w:hAnsi="PT Astra Serif"/>
          <w:b/>
          <w:color w:val="000000"/>
        </w:rPr>
        <w:t>Стороны</w:t>
      </w:r>
      <w:r>
        <w:rPr>
          <w:rFonts w:ascii="PT Astra Serif" w:hAnsi="PT Astra Serif"/>
          <w:color w:val="000000"/>
        </w:rPr>
        <w:t xml:space="preserve"> освобождаются от ответственности за частичное или полное неисполнение обязательств по настоящему Контракту, если это неисполнение явилось следствием обстоятельств непреодолимой силы, возникших после заключения настоящего Контракта в результате обстоятельств чрезвычайного характера, таких как наводнение, пожар, землетрясение и другие природные явления, а также война, военные действия, блокада, запретительные действия властей и акты государственных органов, разрушение коммуникаций и энергоснабжения, взрывы, а также   другие обстоятельства, возникшие во время действия настоящего Контракта, которые </w:t>
      </w:r>
      <w:r>
        <w:rPr>
          <w:rFonts w:ascii="PT Astra Serif" w:hAnsi="PT Astra Serif"/>
          <w:b/>
          <w:color w:val="000000"/>
        </w:rPr>
        <w:t xml:space="preserve">Стороны </w:t>
      </w:r>
      <w:r>
        <w:rPr>
          <w:rFonts w:ascii="PT Astra Serif" w:hAnsi="PT Astra Serif"/>
          <w:color w:val="000000"/>
        </w:rPr>
        <w:t>не могли предвидеть или предотвратить.</w:t>
      </w:r>
    </w:p>
    <w:p>
      <w:pPr>
        <w:pStyle w:val="Normal"/>
        <w:ind w:firstLine="709"/>
        <w:jc w:val="both"/>
        <w:rPr>
          <w:rFonts w:ascii="PT Astra Serif" w:hAnsi="PT Astra Serif"/>
        </w:rPr>
      </w:pPr>
      <w:r>
        <w:rPr>
          <w:rFonts w:ascii="PT Astra Serif" w:hAnsi="PT Astra Serif"/>
          <w:color w:val="000000"/>
        </w:rPr>
        <w:t xml:space="preserve">8.2. При наступлении обстоятельств, указанных в п. 8.1 у </w:t>
      </w:r>
      <w:r>
        <w:rPr>
          <w:rFonts w:ascii="PT Astra Serif" w:hAnsi="PT Astra Serif"/>
          <w:b/>
          <w:bCs/>
          <w:color w:val="000000"/>
        </w:rPr>
        <w:t>Заказчика</w:t>
      </w:r>
      <w:r>
        <w:rPr>
          <w:rFonts w:ascii="PT Astra Serif" w:hAnsi="PT Astra Serif"/>
          <w:color w:val="000000"/>
        </w:rPr>
        <w:t xml:space="preserve">, </w:t>
      </w:r>
      <w:r>
        <w:rPr>
          <w:rFonts w:ascii="PT Astra Serif" w:hAnsi="PT Astra Serif"/>
          <w:b/>
          <w:bCs/>
          <w:color w:val="000000"/>
        </w:rPr>
        <w:t>Заказчик</w:t>
      </w:r>
      <w:r>
        <w:rPr>
          <w:rFonts w:ascii="PT Astra Serif" w:hAnsi="PT Astra Serif"/>
          <w:color w:val="000000"/>
        </w:rPr>
        <w:t xml:space="preserve"> обязан известить о них </w:t>
      </w:r>
      <w:r>
        <w:rPr>
          <w:rFonts w:ascii="PT Astra Serif" w:hAnsi="PT Astra Serif"/>
          <w:b/>
          <w:bCs/>
          <w:color w:val="000000"/>
        </w:rPr>
        <w:t>Охрану</w:t>
      </w:r>
      <w:r>
        <w:rPr>
          <w:rFonts w:ascii="PT Astra Serif" w:hAnsi="PT Astra Serif"/>
          <w:color w:val="000000"/>
        </w:rPr>
        <w:t xml:space="preserve"> в письменном виде</w:t>
      </w:r>
      <w:r>
        <w:rPr>
          <w:rFonts w:ascii="PT Astra Serif" w:hAnsi="PT Astra Serif"/>
          <w:b/>
          <w:color w:val="000000"/>
        </w:rPr>
        <w:t xml:space="preserve"> </w:t>
      </w:r>
      <w:r>
        <w:rPr>
          <w:rFonts w:ascii="PT Astra Serif" w:hAnsi="PT Astra Serif"/>
          <w:color w:val="000000"/>
        </w:rPr>
        <w:t>в течение 5 рабочих дней с момента возникновения таких обстоятельств.</w:t>
      </w:r>
    </w:p>
    <w:p>
      <w:pPr>
        <w:pStyle w:val="Normal"/>
        <w:ind w:firstLine="709"/>
        <w:jc w:val="both"/>
        <w:rPr>
          <w:rFonts w:ascii="PT Astra Serif" w:hAnsi="PT Astra Serif"/>
        </w:rPr>
      </w:pPr>
      <w:r>
        <w:rPr>
          <w:rFonts w:ascii="PT Astra Serif" w:hAnsi="PT Astra Serif"/>
          <w:color w:val="000000"/>
        </w:rPr>
        <w:t xml:space="preserve">Если направление уведомления в указанный срок объективно невозможно (нет связи и т.п.), уведомить о таких обстоятельствах </w:t>
      </w:r>
      <w:r>
        <w:rPr>
          <w:rFonts w:ascii="PT Astra Serif" w:hAnsi="PT Astra Serif"/>
          <w:b/>
          <w:bCs/>
          <w:color w:val="000000"/>
        </w:rPr>
        <w:t>Охрану</w:t>
      </w:r>
      <w:r>
        <w:rPr>
          <w:rFonts w:ascii="PT Astra Serif" w:hAnsi="PT Astra Serif"/>
          <w:color w:val="000000"/>
        </w:rPr>
        <w:t xml:space="preserve"> </w:t>
      </w:r>
      <w:r>
        <w:rPr>
          <w:rFonts w:ascii="PT Astra Serif" w:hAnsi="PT Astra Serif"/>
          <w:b/>
          <w:bCs/>
          <w:color w:val="000000"/>
        </w:rPr>
        <w:t>Заказчик</w:t>
      </w:r>
      <w:r>
        <w:rPr>
          <w:rFonts w:ascii="PT Astra Serif" w:hAnsi="PT Astra Serif"/>
          <w:color w:val="000000"/>
        </w:rPr>
        <w:t xml:space="preserve"> обязан не позднее 2 (двух) рабочих дней с момента, как только это стало возможным. </w:t>
      </w:r>
    </w:p>
    <w:p>
      <w:pPr>
        <w:pStyle w:val="Normal"/>
        <w:spacing w:before="0" w:after="0"/>
        <w:ind w:firstLine="709"/>
        <w:jc w:val="both"/>
        <w:rPr>
          <w:rFonts w:ascii="PT Astra Serif" w:hAnsi="PT Astra Serif"/>
        </w:rPr>
      </w:pPr>
      <w:r>
        <w:rPr>
          <w:rFonts w:ascii="PT Astra Serif" w:hAnsi="PT Astra Serif"/>
          <w:color w:val="000000"/>
        </w:rPr>
        <w:t xml:space="preserve">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w:t>
      </w:r>
      <w:r>
        <w:rPr>
          <w:rFonts w:ascii="PT Astra Serif" w:hAnsi="PT Astra Serif"/>
          <w:b/>
          <w:color w:val="000000"/>
        </w:rPr>
        <w:t>Заказчиком</w:t>
      </w:r>
      <w:r>
        <w:rPr>
          <w:rFonts w:ascii="PT Astra Serif" w:hAnsi="PT Astra Serif"/>
          <w:color w:val="000000"/>
        </w:rPr>
        <w:t xml:space="preserve"> своих обязательств по данному Контракту.</w:t>
      </w:r>
    </w:p>
    <w:p>
      <w:pPr>
        <w:pStyle w:val="P24"/>
        <w:shd w:val="clear" w:color="auto" w:fill="FFFFFF"/>
        <w:spacing w:beforeAutospacing="0" w:before="0" w:afterAutospacing="0" w:after="0"/>
        <w:ind w:firstLine="709"/>
        <w:jc w:val="both"/>
        <w:rPr>
          <w:rFonts w:ascii="PT Astra Serif" w:hAnsi="PT Astra Serif"/>
        </w:rPr>
      </w:pPr>
      <w:r>
        <w:rPr>
          <w:rFonts w:ascii="PT Astra Serif" w:hAnsi="PT Astra Serif"/>
          <w:color w:val="000000"/>
        </w:rPr>
        <w:t xml:space="preserve">8.3. О наступлении обстоятельств, предусмотренных в п. 8.1, а также в случае если </w:t>
      </w:r>
      <w:r>
        <w:rPr>
          <w:rFonts w:ascii="PT Astra Serif" w:hAnsi="PT Astra Serif"/>
          <w:b/>
          <w:bCs/>
          <w:color w:val="000000"/>
        </w:rPr>
        <w:t>Охрана</w:t>
      </w:r>
      <w:r>
        <w:rPr>
          <w:rFonts w:ascii="PT Astra Serif" w:hAnsi="PT Astra Serif"/>
          <w:color w:val="000000"/>
        </w:rPr>
        <w:t xml:space="preserve"> непосредственно или косвенно будет участвовать при ликвидации чрезвычайных ситуаций или проведении военных действий </w:t>
      </w:r>
      <w:r>
        <w:rPr>
          <w:rFonts w:ascii="PT Astra Serif" w:hAnsi="PT Astra Serif"/>
          <w:b/>
          <w:color w:val="000000"/>
        </w:rPr>
        <w:t xml:space="preserve">Заказчик </w:t>
      </w:r>
      <w:r>
        <w:rPr>
          <w:rFonts w:ascii="PT Astra Serif" w:hAnsi="PT Astra Serif"/>
          <w:color w:val="000000"/>
        </w:rPr>
        <w:t xml:space="preserve">уведомляется о возникновении таких обстоятельств и о невозможности исполнения обязательств по Контракту через средства массовой информации (в том числе, путем размещение информации на официальном сайте в сети Интернет), </w:t>
      </w:r>
      <w:r>
        <w:rPr>
          <w:rFonts w:ascii="PT Astra Serif" w:hAnsi="PT Astra Serif"/>
          <w:b/>
          <w:bCs/>
          <w:color w:val="000000"/>
        </w:rPr>
        <w:t xml:space="preserve"> </w:t>
      </w:r>
      <w:r>
        <w:rPr>
          <w:rFonts w:ascii="PT Astra Serif" w:hAnsi="PT Astra Serif"/>
          <w:color w:val="000000"/>
        </w:rPr>
        <w:t>либо путем направления</w:t>
      </w:r>
      <w:r>
        <w:rPr>
          <w:rFonts w:ascii="PT Astra Serif" w:hAnsi="PT Astra Serif"/>
          <w:b/>
          <w:bCs/>
          <w:color w:val="000000"/>
        </w:rPr>
        <w:t xml:space="preserve"> Заказчику </w:t>
      </w:r>
      <w:r>
        <w:rPr>
          <w:rFonts w:ascii="PT Astra Serif" w:hAnsi="PT Astra Serif"/>
          <w:color w:val="000000"/>
        </w:rPr>
        <w:t>уведомления по электронной почте,  либо письменного уведомления посредством почтовой связи в течение 5 рабочих дней</w:t>
      </w:r>
      <w:r>
        <w:rPr>
          <w:rFonts w:ascii="PT Astra Serif" w:hAnsi="PT Astra Serif"/>
          <w:bCs/>
          <w:color w:val="000000"/>
        </w:rPr>
        <w:t>.</w:t>
      </w:r>
    </w:p>
    <w:p>
      <w:pPr>
        <w:pStyle w:val="Normal"/>
        <w:spacing w:before="0" w:after="0"/>
        <w:ind w:firstLine="709"/>
        <w:jc w:val="both"/>
        <w:rPr>
          <w:rFonts w:ascii="PT Astra Serif" w:hAnsi="PT Astra Serif"/>
        </w:rPr>
      </w:pPr>
      <w:r>
        <w:rPr>
          <w:rFonts w:ascii="PT Astra Serif" w:hAnsi="PT Astra Serif"/>
          <w:color w:val="000000"/>
        </w:rPr>
        <w:t xml:space="preserve">8.4. В случаях наступления обстоятельств, предусмотренных в п. 8.1, а также в случае если </w:t>
      </w:r>
      <w:r>
        <w:rPr>
          <w:rFonts w:ascii="PT Astra Serif" w:hAnsi="PT Astra Serif"/>
          <w:b/>
          <w:bCs/>
          <w:color w:val="000000"/>
        </w:rPr>
        <w:t>Охрана</w:t>
      </w:r>
      <w:r>
        <w:rPr>
          <w:rFonts w:ascii="PT Astra Serif" w:hAnsi="PT Astra Serif"/>
          <w:color w:val="000000"/>
        </w:rPr>
        <w:t xml:space="preserve"> непосредственно или косвенно будет участвовать при ликвидации чрезвычайных ситуаций или проведении военных действий, действие настоящего Контракта  приостанавливается на время действия таких обстоятельств и их последствий с момента извещения </w:t>
      </w:r>
      <w:r>
        <w:rPr>
          <w:rFonts w:ascii="PT Astra Serif" w:hAnsi="PT Astra Serif"/>
          <w:b/>
          <w:bCs/>
          <w:color w:val="000000"/>
        </w:rPr>
        <w:t>Стороны</w:t>
      </w:r>
      <w:r>
        <w:rPr>
          <w:rFonts w:ascii="PT Astra Serif" w:hAnsi="PT Astra Serif"/>
          <w:color w:val="000000"/>
        </w:rPr>
        <w:t xml:space="preserve"> в порядке, установленном пунктами 8.2 и 8.3 настоящего Контракта, и возобновляются после их прекращения по письменному заявлению </w:t>
      </w:r>
      <w:r>
        <w:rPr>
          <w:rFonts w:ascii="PT Astra Serif" w:hAnsi="PT Astra Serif"/>
          <w:b/>
          <w:bCs/>
          <w:color w:val="000000"/>
        </w:rPr>
        <w:t>Заказчика</w:t>
      </w:r>
      <w:r>
        <w:rPr>
          <w:rFonts w:ascii="PT Astra Serif" w:hAnsi="PT Astra Serif"/>
          <w:color w:val="000000"/>
        </w:rPr>
        <w:t>.</w:t>
      </w:r>
    </w:p>
    <w:p>
      <w:pPr>
        <w:pStyle w:val="Normal"/>
        <w:ind w:firstLine="709"/>
        <w:jc w:val="both"/>
        <w:rPr>
          <w:rFonts w:ascii="PT Astra Serif" w:hAnsi="PT Astra Serif"/>
        </w:rPr>
      </w:pPr>
      <w:r>
        <w:rPr>
          <w:rFonts w:ascii="PT Astra Serif" w:hAnsi="PT Astra Serif"/>
          <w:color w:val="000000"/>
        </w:rPr>
        <w:t xml:space="preserve">8.5. В том случае, если обстоятельства непреодолимой силы, указанные в пункте 8.1, 8.3 настоящего Контракта, препятствуют одной из </w:t>
      </w:r>
      <w:r>
        <w:rPr>
          <w:rFonts w:ascii="PT Astra Serif" w:hAnsi="PT Astra Serif"/>
          <w:b/>
          <w:bCs/>
          <w:color w:val="000000"/>
        </w:rPr>
        <w:t>Сторон</w:t>
      </w:r>
      <w:r>
        <w:rPr>
          <w:rFonts w:ascii="PT Astra Serif" w:hAnsi="PT Astra Serif"/>
          <w:color w:val="000000"/>
        </w:rPr>
        <w:t xml:space="preserve"> выполнить ее обязательства в течение срока, превышающего 30 календарных дней, </w:t>
      </w:r>
      <w:r>
        <w:rPr>
          <w:rFonts w:ascii="PT Astra Serif" w:hAnsi="PT Astra Serif"/>
          <w:b/>
          <w:bCs/>
          <w:color w:val="000000"/>
        </w:rPr>
        <w:t>Стороны</w:t>
      </w:r>
      <w:r>
        <w:rPr>
          <w:rFonts w:ascii="PT Astra Serif" w:hAnsi="PT Astra Serif"/>
          <w:color w:val="000000"/>
        </w:rPr>
        <w:t xml:space="preserve"> имеют право отказаться от дальнейшего выполнения взятых на себя обязательств и расторгнуть настоящий Контракт в одностороннем порядке, с письменным уведомлением другой </w:t>
      </w:r>
      <w:r>
        <w:rPr>
          <w:rFonts w:ascii="PT Astra Serif" w:hAnsi="PT Astra Serif"/>
          <w:b/>
          <w:bCs/>
          <w:color w:val="000000"/>
        </w:rPr>
        <w:t>Стороны</w:t>
      </w:r>
      <w:r>
        <w:rPr>
          <w:rFonts w:ascii="PT Astra Serif" w:hAnsi="PT Astra Serif"/>
          <w:color w:val="000000"/>
        </w:rPr>
        <w:t xml:space="preserve">. </w:t>
      </w:r>
    </w:p>
    <w:p>
      <w:pPr>
        <w:pStyle w:val="Normal"/>
        <w:ind w:firstLine="709"/>
        <w:jc w:val="both"/>
        <w:rPr>
          <w:rFonts w:ascii="PT Astra Serif" w:hAnsi="PT Astra Serif"/>
        </w:rPr>
      </w:pPr>
      <w:r>
        <w:rPr>
          <w:rFonts w:ascii="PT Astra Serif" w:hAnsi="PT Astra Serif"/>
          <w:color w:val="000000"/>
        </w:rPr>
        <w:t xml:space="preserve">При этом за 10 рабочих дней до расторжения Контракта </w:t>
      </w:r>
      <w:r>
        <w:rPr>
          <w:rFonts w:ascii="PT Astra Serif" w:hAnsi="PT Astra Serif"/>
          <w:b/>
          <w:bCs/>
          <w:color w:val="000000"/>
        </w:rPr>
        <w:t>Стороны</w:t>
      </w:r>
      <w:r>
        <w:rPr>
          <w:rFonts w:ascii="PT Astra Serif" w:hAnsi="PT Astra Serif"/>
          <w:color w:val="000000"/>
        </w:rPr>
        <w:t xml:space="preserve"> обязаны осуществить полный расчет по взаимным обязательствам.</w:t>
      </w:r>
    </w:p>
    <w:p>
      <w:pPr>
        <w:pStyle w:val="Normal"/>
        <w:ind w:firstLine="709"/>
        <w:jc w:val="both"/>
        <w:rPr>
          <w:rFonts w:ascii="PT Astra Serif" w:hAnsi="PT Astra Serif"/>
        </w:rPr>
      </w:pPr>
      <w:r>
        <w:rPr>
          <w:rFonts w:ascii="PT Astra Serif" w:hAnsi="PT Astra Serif"/>
          <w:color w:val="000000"/>
        </w:rPr>
        <w:t xml:space="preserve">8.6. Если </w:t>
      </w:r>
      <w:r>
        <w:rPr>
          <w:rFonts w:ascii="PT Astra Serif" w:hAnsi="PT Astra Serif"/>
          <w:b/>
          <w:bCs/>
          <w:color w:val="000000"/>
        </w:rPr>
        <w:t>Сторона</w:t>
      </w:r>
      <w:r>
        <w:rPr>
          <w:rFonts w:ascii="PT Astra Serif" w:hAnsi="PT Astra Serif"/>
          <w:color w:val="000000"/>
        </w:rPr>
        <w:t xml:space="preserve"> не направит или несвоевременно направит извещение, предусмотренное в пп. 8.2, 8.3 то она обязана возместить второй </w:t>
      </w:r>
      <w:r>
        <w:rPr>
          <w:rFonts w:ascii="PT Astra Serif" w:hAnsi="PT Astra Serif"/>
          <w:b/>
          <w:bCs/>
          <w:color w:val="000000"/>
        </w:rPr>
        <w:t>Стороне</w:t>
      </w:r>
      <w:r>
        <w:rPr>
          <w:rFonts w:ascii="PT Astra Serif" w:hAnsi="PT Astra Serif"/>
          <w:color w:val="000000"/>
        </w:rPr>
        <w:t xml:space="preserve"> понесенные ею убытки.</w:t>
      </w:r>
    </w:p>
    <w:p>
      <w:pPr>
        <w:pStyle w:val="Normal"/>
        <w:shd w:val="clear" w:color="auto" w:fill="FFFFFF"/>
        <w:ind w:firstLine="709"/>
        <w:jc w:val="center"/>
        <w:rPr>
          <w:rFonts w:ascii="PT Astra Serif" w:hAnsi="PT Astra Serif"/>
        </w:rPr>
      </w:pPr>
      <w:r>
        <w:rPr>
          <w:rFonts w:ascii="PT Astra Serif" w:hAnsi="PT Astra Serif"/>
          <w:b/>
        </w:rPr>
        <w:t>9. Дополнительные условия</w:t>
      </w:r>
    </w:p>
    <w:p>
      <w:pPr>
        <w:pStyle w:val="Normal"/>
        <w:numPr>
          <w:ilvl w:val="0"/>
          <w:numId w:val="0"/>
        </w:numPr>
        <w:ind w:firstLine="709"/>
        <w:jc w:val="both"/>
        <w:outlineLvl w:val="1"/>
        <w:rPr>
          <w:rFonts w:ascii="PT Astra Serif" w:hAnsi="PT Astra Serif"/>
        </w:rPr>
      </w:pPr>
      <w:r>
        <w:rPr>
          <w:rFonts w:ascii="PT Astra Serif" w:hAnsi="PT Astra Serif"/>
          <w:bCs/>
        </w:rPr>
        <w:t>9.1.</w:t>
      </w:r>
      <w:r>
        <w:rPr>
          <w:rFonts w:ascii="PT Astra Serif" w:hAnsi="PT Astra Serif"/>
        </w:rPr>
        <w:t xml:space="preserve"> В соответствии с Федеральным законом от 27.07.2006 г. № 152-ФЗ «О персональных данных», </w:t>
      </w:r>
      <w:r>
        <w:rPr>
          <w:rFonts w:ascii="PT Astra Serif" w:hAnsi="PT Astra Serif"/>
          <w:b/>
        </w:rPr>
        <w:t>Охрана</w:t>
      </w:r>
      <w:r>
        <w:rPr>
          <w:rFonts w:ascii="PT Astra Serif" w:hAnsi="PT Astra Serif"/>
        </w:rPr>
        <w:t xml:space="preserve"> осуществляет обработку персональных данных </w:t>
      </w:r>
      <w:r>
        <w:rPr>
          <w:rFonts w:ascii="PT Astra Serif" w:hAnsi="PT Astra Serif"/>
          <w:b/>
        </w:rPr>
        <w:t xml:space="preserve">Заказчика </w:t>
      </w:r>
      <w:r>
        <w:rPr>
          <w:rFonts w:ascii="PT Astra Serif" w:hAnsi="PT Astra Serif"/>
        </w:rPr>
        <w:t xml:space="preserve">в целях исполнения условий настоящего Контракта. Обработка персональных данных включает в себя сбор, систематизацию, накопление, хранение, уточнение (обновление, изменение), использование, распространение (в том числе передачу третьим лицам, в частности передачу кредитным организациям для осуществления прием оплаты в пользу </w:t>
      </w:r>
      <w:r>
        <w:rPr>
          <w:rFonts w:ascii="PT Astra Serif" w:hAnsi="PT Astra Serif"/>
          <w:b/>
        </w:rPr>
        <w:t>Охраны</w:t>
      </w:r>
      <w:r>
        <w:rPr>
          <w:rFonts w:ascii="PT Astra Serif" w:hAnsi="PT Astra Serif"/>
        </w:rPr>
        <w:t>), обезличивание, блокирование, уничтожение персональных данных.</w:t>
      </w:r>
    </w:p>
    <w:p>
      <w:pPr>
        <w:pStyle w:val="Normal"/>
        <w:numPr>
          <w:ilvl w:val="0"/>
          <w:numId w:val="0"/>
        </w:numPr>
        <w:ind w:firstLine="709"/>
        <w:jc w:val="both"/>
        <w:outlineLvl w:val="1"/>
        <w:rPr>
          <w:rFonts w:ascii="PT Astra Serif" w:hAnsi="PT Astra Serif"/>
        </w:rPr>
      </w:pPr>
      <w:r>
        <w:rPr>
          <w:rFonts w:ascii="PT Astra Serif" w:hAnsi="PT Astra Serif"/>
        </w:rPr>
        <w:t xml:space="preserve">9.2. В целях надлежащего исполнения </w:t>
      </w:r>
      <w:r>
        <w:rPr>
          <w:rFonts w:ascii="PT Astra Serif" w:hAnsi="PT Astra Serif"/>
          <w:b/>
        </w:rPr>
        <w:t xml:space="preserve">Сторонами </w:t>
      </w:r>
      <w:r>
        <w:rPr>
          <w:rFonts w:ascii="PT Astra Serif" w:hAnsi="PT Astra Serif"/>
        </w:rPr>
        <w:t xml:space="preserve">обязательств по настоящему Контракту Заказчик дает свое согласие на обработку его персональных данных </w:t>
      </w:r>
      <w:r>
        <w:rPr>
          <w:rFonts w:ascii="PT Astra Serif" w:hAnsi="PT Astra Serif"/>
          <w:b/>
        </w:rPr>
        <w:t>Охраной</w:t>
      </w:r>
      <w:r>
        <w:rPr>
          <w:rFonts w:ascii="PT Astra Serif" w:hAnsi="PT Astra Serif"/>
        </w:rPr>
        <w:t>, а именно, на совершение действий указанных в п. 3 ст. 3 Федерального Закона от 27.07.2006 г.      № 152-ФЗ «О персональных данных» и в п. 9.1. настоящего Контракта.</w:t>
      </w:r>
    </w:p>
    <w:p>
      <w:pPr>
        <w:pStyle w:val="Normal"/>
        <w:ind w:firstLine="709"/>
        <w:jc w:val="both"/>
        <w:rPr>
          <w:rFonts w:ascii="PT Astra Serif" w:hAnsi="PT Astra Serif"/>
        </w:rPr>
      </w:pPr>
      <w:r>
        <w:rPr>
          <w:rFonts w:ascii="PT Astra Serif" w:hAnsi="PT Astra Serif"/>
        </w:rPr>
        <w:t xml:space="preserve">9.3. Поступление сигнала «тревога» </w:t>
      </w:r>
      <w:r>
        <w:rPr>
          <w:rFonts w:ascii="PT Astra Serif" w:hAnsi="PT Astra Serif"/>
          <w:b/>
        </w:rPr>
        <w:t>Стороны</w:t>
      </w:r>
      <w:r>
        <w:rPr>
          <w:rFonts w:ascii="PT Astra Serif" w:hAnsi="PT Astra Serif"/>
        </w:rPr>
        <w:t xml:space="preserve"> договорились считать достаточным основанием для группы задержания полагать, что на объекте совершается противоправные действия, являющиеся основанием для вхождения (проникновения) на объект в соответствии с Федеральным законом от 03.07.2016 г. № 226-ФЗ «О войсках национальной гвардии Российской Федерации».</w:t>
      </w:r>
    </w:p>
    <w:p>
      <w:pPr>
        <w:pStyle w:val="Normal"/>
        <w:numPr>
          <w:ilvl w:val="0"/>
          <w:numId w:val="0"/>
        </w:numPr>
        <w:ind w:firstLine="709"/>
        <w:jc w:val="both"/>
        <w:outlineLvl w:val="1"/>
        <w:rPr>
          <w:rFonts w:ascii="PT Astra Serif" w:hAnsi="PT Astra Serif"/>
        </w:rPr>
      </w:pPr>
      <w:r>
        <w:rPr>
          <w:rFonts w:ascii="PT Astra Serif" w:hAnsi="PT Astra Serif"/>
        </w:rPr>
        <w:t xml:space="preserve">9.4. Средства охранной сигнализации, устанавливаемые на объекте без оплаты их стоимости, являются собственностью </w:t>
      </w:r>
      <w:r>
        <w:rPr>
          <w:rFonts w:ascii="PT Astra Serif" w:hAnsi="PT Astra Serif"/>
          <w:b/>
        </w:rPr>
        <w:t>Охраны</w:t>
      </w:r>
      <w:r>
        <w:rPr>
          <w:rFonts w:ascii="PT Astra Serif" w:hAnsi="PT Astra Serif"/>
        </w:rPr>
        <w:t>.</w:t>
      </w:r>
    </w:p>
    <w:p>
      <w:pPr>
        <w:pStyle w:val="Style21"/>
        <w:ind w:firstLine="709"/>
        <w:rPr>
          <w:rFonts w:ascii="PT Astra Serif" w:hAnsi="PT Astra Serif"/>
        </w:rPr>
      </w:pPr>
      <w:r>
        <w:rPr>
          <w:rFonts w:ascii="PT Astra Serif" w:hAnsi="PT Astra Serif"/>
        </w:rPr>
        <w:t xml:space="preserve">9.5. </w:t>
      </w:r>
      <w:r>
        <w:rPr>
          <w:rFonts w:eastAsia="Tahoma" w:ascii="PT Astra Serif" w:hAnsi="PT Astra Serif"/>
          <w:b/>
          <w:bCs/>
        </w:rPr>
        <w:t>Стороны</w:t>
      </w:r>
      <w:r>
        <w:rPr>
          <w:rFonts w:eastAsia="Tahoma" w:ascii="PT Astra Serif" w:hAnsi="PT Astra Serif"/>
        </w:rPr>
        <w:t xml:space="preserve"> не реже одного раз в год производят технический осмотр (обследование)  охраняемых объектов, о чем составляется акт обследования (технического осмотра) состояния ТСО и инженерно-технической укреплённости  объекта за подписью уполномоченных на то Охраной, Заказчиком лиц с указанием выявленных недостатков, сроков их устранения Заказчиком, выводов о возможности дальнейшей эксплуатации, целесообразности капитального ремонта ТСО и состояния технической укреплённости объекта.  В случае не устранения в установленные сроки выявленных недостатков Охрана вправе приостановить действие настоящего Контракта.</w:t>
      </w:r>
    </w:p>
    <w:p>
      <w:pPr>
        <w:pStyle w:val="Style21"/>
        <w:ind w:firstLine="709"/>
        <w:rPr>
          <w:rFonts w:ascii="PT Astra Serif" w:hAnsi="PT Astra Serif"/>
        </w:rPr>
      </w:pPr>
      <w:r>
        <w:rPr>
          <w:rFonts w:ascii="PT Astra Serif" w:hAnsi="PT Astra Serif"/>
        </w:rPr>
        <w:t>9.6. Складирование каких-либо материалов внутри охраняемого объекта производится не ближе 2 метров от ТСО, при этом должен быть обеспечен свободный доступ к ТСО.</w:t>
      </w:r>
    </w:p>
    <w:p>
      <w:pPr>
        <w:pStyle w:val="Style21"/>
        <w:ind w:firstLine="709"/>
        <w:rPr>
          <w:rFonts w:ascii="PT Astra Serif" w:hAnsi="PT Astra Serif"/>
        </w:rPr>
      </w:pPr>
      <w:r>
        <w:rPr>
          <w:rFonts w:ascii="PT Astra Serif" w:hAnsi="PT Astra Serif"/>
        </w:rPr>
        <w:t>9.7. Ежедневный прием под охрану объектов производится Заказчиком по телефону на ПЦН: 22-65-63.</w:t>
      </w:r>
    </w:p>
    <w:p>
      <w:pPr>
        <w:pStyle w:val="Normal"/>
        <w:ind w:firstLine="709"/>
        <w:rPr>
          <w:rFonts w:ascii="PT Astra Serif" w:hAnsi="PT Astra Serif"/>
        </w:rPr>
      </w:pPr>
      <w:r>
        <w:rPr>
          <w:rFonts w:ascii="PT Astra Serif" w:hAnsi="PT Astra Serif"/>
          <w:color w:val="000000"/>
        </w:rPr>
        <w:t xml:space="preserve">9.8. Ложное срабатывание охранной сигнализации – это сформированное техническими средствами охранной, охранно-пожарной сигнализации извещение о тревоге, не связанное с возникновением криминальной угрозы. </w:t>
      </w:r>
    </w:p>
    <w:p>
      <w:pPr>
        <w:pStyle w:val="Normal"/>
        <w:numPr>
          <w:ilvl w:val="0"/>
          <w:numId w:val="0"/>
        </w:numPr>
        <w:tabs>
          <w:tab w:val="clear" w:pos="709"/>
          <w:tab w:val="left" w:pos="0" w:leader="none"/>
        </w:tabs>
        <w:ind w:firstLine="709"/>
        <w:jc w:val="both"/>
        <w:outlineLvl w:val="1"/>
        <w:rPr>
          <w:rFonts w:ascii="PT Astra Serif" w:hAnsi="PT Astra Serif"/>
        </w:rPr>
      </w:pPr>
      <w:r>
        <w:rPr>
          <w:rFonts w:ascii="PT Astra Serif" w:hAnsi="PT Astra Serif"/>
          <w:color w:val="000000"/>
        </w:rPr>
        <w:t xml:space="preserve">9.9. Ложный выезд – это выезд группы задержания на любое тревожное сообщение, вызванное сбоями (отказами) технических средств охраны или другими событиями, не связанными с противоправными действиями на объекте, в том числе, связанное с нарушением </w:t>
      </w:r>
      <w:r>
        <w:rPr>
          <w:rFonts w:ascii="PT Astra Serif" w:hAnsi="PT Astra Serif"/>
          <w:b/>
          <w:bCs/>
          <w:color w:val="000000"/>
        </w:rPr>
        <w:t>Заказчиком</w:t>
      </w:r>
      <w:r>
        <w:rPr>
          <w:rFonts w:ascii="PT Astra Serif" w:hAnsi="PT Astra Serif"/>
          <w:color w:val="000000"/>
        </w:rPr>
        <w:t xml:space="preserve"> правил пользования ТСО.</w:t>
      </w:r>
    </w:p>
    <w:p>
      <w:pPr>
        <w:pStyle w:val="Normal"/>
        <w:numPr>
          <w:ilvl w:val="0"/>
          <w:numId w:val="0"/>
        </w:numPr>
        <w:tabs>
          <w:tab w:val="clear" w:pos="709"/>
          <w:tab w:val="left" w:pos="0" w:leader="none"/>
        </w:tabs>
        <w:ind w:firstLine="709"/>
        <w:jc w:val="both"/>
        <w:outlineLvl w:val="1"/>
        <w:rPr>
          <w:rFonts w:ascii="PT Astra Serif" w:hAnsi="PT Astra Serif"/>
        </w:rPr>
      </w:pPr>
      <w:r>
        <w:rPr>
          <w:rFonts w:ascii="PT Astra Serif" w:hAnsi="PT Astra Serif"/>
        </w:rPr>
      </w:r>
    </w:p>
    <w:p>
      <w:pPr>
        <w:pStyle w:val="Normal"/>
        <w:shd w:val="clear" w:color="auto" w:fill="FFFFFF"/>
        <w:ind w:firstLine="709"/>
        <w:jc w:val="center"/>
        <w:rPr>
          <w:rFonts w:ascii="PT Astra Serif" w:hAnsi="PT Astra Serif"/>
        </w:rPr>
      </w:pPr>
      <w:r>
        <w:rPr>
          <w:rFonts w:ascii="PT Astra Serif" w:hAnsi="PT Astra Serif"/>
          <w:b/>
        </w:rPr>
        <w:t>10. Срок действия Контракта</w:t>
      </w:r>
    </w:p>
    <w:p>
      <w:pPr>
        <w:pStyle w:val="BodyText3"/>
        <w:spacing w:before="0" w:after="0"/>
        <w:ind w:firstLine="709"/>
        <w:jc w:val="both"/>
        <w:rPr>
          <w:rFonts w:ascii="PT Astra Serif" w:hAnsi="PT Astra Serif"/>
        </w:rPr>
      </w:pPr>
      <w:r>
        <w:rPr>
          <w:rFonts w:ascii="PT Astra Serif" w:hAnsi="PT Astra Serif"/>
          <w:sz w:val="24"/>
          <w:szCs w:val="24"/>
        </w:rPr>
        <w:t xml:space="preserve">10.1. Настоящий Контракт вступает в силу с момента его подписания </w:t>
      </w:r>
      <w:r>
        <w:rPr>
          <w:rFonts w:ascii="PT Astra Serif" w:hAnsi="PT Astra Serif"/>
          <w:b/>
          <w:bCs/>
          <w:sz w:val="24"/>
          <w:szCs w:val="24"/>
        </w:rPr>
        <w:t>Сторонами</w:t>
      </w:r>
      <w:r>
        <w:rPr>
          <w:rFonts w:ascii="PT Astra Serif" w:hAnsi="PT Astra Serif"/>
          <w:sz w:val="24"/>
          <w:szCs w:val="24"/>
        </w:rPr>
        <w:t xml:space="preserve">, распространяя действие на правоотношения </w:t>
      </w:r>
      <w:r>
        <w:rPr>
          <w:rFonts w:ascii="PT Astra Serif" w:hAnsi="PT Astra Serif"/>
          <w:b/>
          <w:bCs/>
          <w:sz w:val="24"/>
          <w:szCs w:val="24"/>
        </w:rPr>
        <w:t>Сторон</w:t>
      </w:r>
      <w:r>
        <w:rPr>
          <w:rFonts w:ascii="PT Astra Serif" w:hAnsi="PT Astra Serif"/>
          <w:sz w:val="24"/>
          <w:szCs w:val="24"/>
        </w:rPr>
        <w:t>, возникшие с ____________ и действует по ____________, а в части финансовых обязательств – до полного их исполнения.</w:t>
      </w:r>
    </w:p>
    <w:p>
      <w:pPr>
        <w:pStyle w:val="BodyText3"/>
        <w:spacing w:before="0" w:after="0"/>
        <w:ind w:firstLine="709"/>
        <w:jc w:val="both"/>
        <w:rPr>
          <w:rFonts w:ascii="PT Astra Serif" w:hAnsi="PT Astra Serif"/>
          <w:sz w:val="24"/>
          <w:szCs w:val="24"/>
        </w:rPr>
      </w:pPr>
      <w:r>
        <w:rPr>
          <w:rFonts w:ascii="PT Astra Serif" w:hAnsi="PT Astra Serif"/>
          <w:sz w:val="24"/>
          <w:szCs w:val="24"/>
        </w:rPr>
      </w:r>
    </w:p>
    <w:p>
      <w:pPr>
        <w:pStyle w:val="Normal"/>
        <w:shd w:val="clear" w:color="auto" w:fill="FFFFFF"/>
        <w:ind w:firstLine="709"/>
        <w:jc w:val="center"/>
        <w:rPr>
          <w:rFonts w:ascii="PT Astra Serif" w:hAnsi="PT Astra Serif"/>
        </w:rPr>
      </w:pPr>
      <w:r>
        <w:rPr>
          <w:rFonts w:ascii="PT Astra Serif" w:hAnsi="PT Astra Serif"/>
          <w:b/>
        </w:rPr>
        <w:t>11. Заключительные положения</w:t>
      </w:r>
    </w:p>
    <w:p>
      <w:pPr>
        <w:pStyle w:val="Normal"/>
        <w:ind w:firstLine="709"/>
        <w:jc w:val="both"/>
        <w:rPr>
          <w:rFonts w:ascii="PT Astra Serif" w:hAnsi="PT Astra Serif"/>
        </w:rPr>
      </w:pPr>
      <w:r>
        <w:rPr>
          <w:rFonts w:ascii="PT Astra Serif" w:hAnsi="PT Astra Serif"/>
        </w:rPr>
        <w:t xml:space="preserve">11.1. Расторжение Контракта допускается по соглашению сторон, по решению суда, в случае одностороннего отказа </w:t>
      </w:r>
      <w:r>
        <w:rPr>
          <w:rFonts w:ascii="PT Astra Serif" w:hAnsi="PT Astra Serif"/>
          <w:b/>
        </w:rPr>
        <w:t xml:space="preserve">Стороны </w:t>
      </w:r>
      <w:r>
        <w:rPr>
          <w:rFonts w:ascii="PT Astra Serif" w:hAnsi="PT Astra Serif"/>
        </w:rPr>
        <w:t>Контракта от исполнения Контракта в соответствии с гражданским законодательством.</w:t>
      </w:r>
      <w:bookmarkStart w:id="2" w:name="Par1847"/>
      <w:bookmarkStart w:id="3" w:name="Par1849"/>
      <w:bookmarkEnd w:id="2"/>
      <w:bookmarkEnd w:id="3"/>
    </w:p>
    <w:p>
      <w:pPr>
        <w:pStyle w:val="Normal"/>
        <w:ind w:firstLine="709"/>
        <w:jc w:val="both"/>
        <w:rPr>
          <w:rFonts w:ascii="PT Astra Serif" w:hAnsi="PT Astra Serif"/>
        </w:rPr>
      </w:pPr>
      <w:r>
        <w:rPr>
          <w:rFonts w:ascii="PT Astra Serif" w:hAnsi="PT Astra Serif"/>
        </w:rPr>
        <w:t xml:space="preserve">11.2. Изменение условий настоящего Контракта допускается только по основаниям и в порядке, предусмотренным действующим законодательством Российской Федерации. Любые изменения условий Контракта имеют силу только в том случае, если они совершены в письменной форме, подписаны обеими </w:t>
      </w:r>
      <w:r>
        <w:rPr>
          <w:rFonts w:ascii="PT Astra Serif" w:hAnsi="PT Astra Serif"/>
          <w:b/>
        </w:rPr>
        <w:t>Сторонами</w:t>
      </w:r>
      <w:r>
        <w:rPr>
          <w:rFonts w:ascii="PT Astra Serif" w:hAnsi="PT Astra Serif"/>
        </w:rPr>
        <w:t>, скреплены печатями.</w:t>
      </w:r>
    </w:p>
    <w:p>
      <w:pPr>
        <w:pStyle w:val="Normal"/>
        <w:ind w:firstLine="709"/>
        <w:jc w:val="both"/>
        <w:rPr>
          <w:rFonts w:ascii="PT Astra Serif" w:hAnsi="PT Astra Serif"/>
        </w:rPr>
      </w:pPr>
      <w:r>
        <w:rPr>
          <w:rFonts w:ascii="PT Astra Serif" w:hAnsi="PT Astra Serif"/>
        </w:rPr>
        <w:t>11.3. Контракт может быть изменен:</w:t>
      </w:r>
    </w:p>
    <w:p>
      <w:pPr>
        <w:pStyle w:val="Normal"/>
        <w:ind w:firstLine="709"/>
        <w:jc w:val="both"/>
        <w:rPr>
          <w:rFonts w:ascii="PT Astra Serif" w:hAnsi="PT Astra Serif"/>
        </w:rPr>
      </w:pPr>
      <w:r>
        <w:rPr>
          <w:rFonts w:ascii="PT Astra Serif" w:hAnsi="PT Astra Serif"/>
        </w:rPr>
        <w:t>при снижении цены Контракта без изменения предусмотренных Контрактом объема услуг, качества оказываемой услуги и иных условий контракта;</w:t>
      </w:r>
    </w:p>
    <w:p>
      <w:pPr>
        <w:pStyle w:val="Normal"/>
        <w:ind w:firstLine="709"/>
        <w:jc w:val="both"/>
        <w:rPr>
          <w:rFonts w:ascii="PT Astra Serif" w:hAnsi="PT Astra Serif"/>
        </w:rPr>
      </w:pPr>
      <w:r>
        <w:rPr>
          <w:rFonts w:ascii="PT Astra Serif" w:hAnsi="PT Astra Serif"/>
        </w:rPr>
        <w:t xml:space="preserve">если по предложению </w:t>
      </w:r>
      <w:r>
        <w:rPr>
          <w:rFonts w:ascii="PT Astra Serif" w:hAnsi="PT Astra Serif"/>
          <w:b/>
          <w:bCs/>
        </w:rPr>
        <w:t>Заказчика</w:t>
      </w:r>
      <w:r>
        <w:rPr>
          <w:rFonts w:ascii="PT Astra Serif" w:hAnsi="PT Astra Serif"/>
        </w:rPr>
        <w:t xml:space="preserve"> увеличиваются предусмотренные Контрактом объемы услуг не более чем на десять процентов или уменьшаются предусмотренные Контрактом объемы услуг не более чем на десять процентов. При этом по соглашению </w:t>
      </w:r>
      <w:r>
        <w:rPr>
          <w:rFonts w:ascii="PT Astra Serif" w:hAnsi="PT Astra Serif"/>
          <w:b/>
          <w:bCs/>
        </w:rPr>
        <w:t>Сторон</w:t>
      </w:r>
      <w:r>
        <w:rPr>
          <w:rFonts w:ascii="PT Astra Serif" w:hAnsi="PT Astra Serif"/>
        </w:rPr>
        <w:t xml:space="preserve">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 но не более чем на десять процентов цены Контракта. При уменьшении предусмотренных Контрактом объема услуг стороны обязаны уменьшить цену Контракта исходя из единицы услуги;</w:t>
      </w:r>
    </w:p>
    <w:p>
      <w:pPr>
        <w:pStyle w:val="Normal"/>
        <w:ind w:firstLine="709"/>
        <w:jc w:val="both"/>
        <w:rPr>
          <w:rFonts w:ascii="PT Astra Serif" w:hAnsi="PT Astra Serif"/>
        </w:rPr>
      </w:pPr>
      <w:r>
        <w:rPr>
          <w:rFonts w:ascii="PT Astra Serif" w:hAnsi="PT Astra Serif"/>
        </w:rPr>
        <w:t xml:space="preserve">в случае изменения в соответствии с законодательством Российской Федерации регулируемых цен (тарифов) на услуги </w:t>
      </w:r>
      <w:r>
        <w:rPr>
          <w:rFonts w:ascii="PT Astra Serif" w:hAnsi="PT Astra Serif"/>
          <w:b/>
          <w:bCs/>
        </w:rPr>
        <w:t>Охраны</w:t>
      </w:r>
      <w:r>
        <w:rPr>
          <w:rFonts w:ascii="PT Astra Serif" w:hAnsi="PT Astra Serif"/>
        </w:rPr>
        <w:t>.</w:t>
      </w:r>
    </w:p>
    <w:p>
      <w:pPr>
        <w:pStyle w:val="Normal"/>
        <w:ind w:firstLine="709"/>
        <w:jc w:val="both"/>
        <w:rPr>
          <w:rFonts w:ascii="PT Astra Serif" w:hAnsi="PT Astra Serif"/>
        </w:rPr>
      </w:pPr>
      <w:r>
        <w:rPr>
          <w:rFonts w:ascii="PT Astra Serif" w:hAnsi="PT Astra Serif"/>
        </w:rPr>
        <w:t xml:space="preserve">11.4. В случае изменения реквизитов </w:t>
      </w:r>
      <w:r>
        <w:rPr>
          <w:rFonts w:ascii="PT Astra Serif" w:hAnsi="PT Astra Serif"/>
          <w:b/>
        </w:rPr>
        <w:t>Сторон</w:t>
      </w:r>
      <w:r>
        <w:rPr>
          <w:rFonts w:ascii="PT Astra Serif" w:hAnsi="PT Astra Serif"/>
        </w:rPr>
        <w:t xml:space="preserve"> (включая юридический адрес, банковские реквизиты и т.п.) заключение дополнительного соглашения не требуется. В этом случае </w:t>
      </w:r>
      <w:r>
        <w:rPr>
          <w:rFonts w:ascii="PT Astra Serif" w:hAnsi="PT Astra Serif"/>
          <w:b/>
        </w:rPr>
        <w:t>Сторона,</w:t>
      </w:r>
      <w:r>
        <w:rPr>
          <w:rFonts w:ascii="PT Astra Serif" w:hAnsi="PT Astra Serif"/>
        </w:rPr>
        <w:t xml:space="preserve"> у которой произошли изменения реквизитов, обязана письменно уведомить другую </w:t>
      </w:r>
      <w:r>
        <w:rPr>
          <w:rFonts w:ascii="PT Astra Serif" w:hAnsi="PT Astra Serif"/>
          <w:b/>
        </w:rPr>
        <w:t>Сторону</w:t>
      </w:r>
      <w:r>
        <w:rPr>
          <w:rFonts w:ascii="PT Astra Serif" w:hAnsi="PT Astra Serif"/>
        </w:rPr>
        <w:t xml:space="preserve"> в течение 10 дней с момента их изменения.</w:t>
      </w:r>
    </w:p>
    <w:p>
      <w:pPr>
        <w:pStyle w:val="Normal"/>
        <w:ind w:firstLine="709"/>
        <w:jc w:val="both"/>
        <w:rPr>
          <w:rFonts w:ascii="PT Astra Serif" w:hAnsi="PT Astra Serif"/>
        </w:rPr>
      </w:pPr>
      <w:r>
        <w:rPr>
          <w:rFonts w:ascii="PT Astra Serif" w:hAnsi="PT Astra Serif"/>
        </w:rPr>
        <w:t>11.5. Все споры между Сторонами разрешаются с применением обязательного досудебного претензионного порядка. При этом письменные претензии должны быть рассмотрены адресатом с направлением письменного ответа в срок не более 10 дней. Споры, по которым не было достигнуто соглашение, разрешаются в судебном порядке по месту исполнения Контракта.</w:t>
      </w:r>
    </w:p>
    <w:p>
      <w:pPr>
        <w:pStyle w:val="Style21"/>
        <w:ind w:firstLine="709"/>
        <w:rPr>
          <w:rFonts w:ascii="PT Astra Serif" w:hAnsi="PT Astra Serif"/>
        </w:rPr>
      </w:pPr>
      <w:r>
        <w:rPr>
          <w:rFonts w:ascii="PT Astra Serif" w:hAnsi="PT Astra Serif"/>
        </w:rPr>
        <w:t xml:space="preserve">11.6. Настоящий Контракт составлен в двух экземплярах, имеющих одинаковую юридическую силу по одному экземпляру для </w:t>
      </w:r>
      <w:r>
        <w:rPr>
          <w:rFonts w:ascii="PT Astra Serif" w:hAnsi="PT Astra Serif"/>
          <w:b/>
        </w:rPr>
        <w:t>Охраны и Заказчика</w:t>
      </w:r>
      <w:r>
        <w:rPr>
          <w:rFonts w:ascii="PT Astra Serif" w:hAnsi="PT Astra Serif"/>
        </w:rPr>
        <w:t>.</w:t>
      </w:r>
    </w:p>
    <w:p>
      <w:pPr>
        <w:pStyle w:val="Style21"/>
        <w:ind w:firstLine="709"/>
        <w:rPr>
          <w:rFonts w:ascii="PT Astra Serif" w:hAnsi="PT Astra Serif"/>
        </w:rPr>
      </w:pPr>
      <w:r>
        <w:rPr>
          <w:rFonts w:ascii="PT Astra Serif" w:hAnsi="PT Astra Serif"/>
          <w:color w:val="000000"/>
        </w:rPr>
        <w:t xml:space="preserve">11.7. Охрана соответствует требованиям, установленным ч. 1 ст. 31 Федерального закона от 05.04.2013 </w:t>
      </w:r>
      <w:bookmarkStart w:id="4" w:name="_GoBack"/>
      <w:bookmarkEnd w:id="4"/>
      <w:r>
        <w:rPr>
          <w:rFonts w:ascii="PT Astra Serif" w:hAnsi="PT Astra Serif"/>
          <w:color w:val="000000"/>
        </w:rPr>
        <w:t>г. № 44-ФЗ «О контрактной системе в сфере закупок товаров, работ, услуг для обеспечения государственных и муниципальных нужд».</w:t>
      </w:r>
    </w:p>
    <w:p>
      <w:pPr>
        <w:pStyle w:val="Normal"/>
        <w:ind w:firstLine="709"/>
        <w:jc w:val="both"/>
        <w:rPr>
          <w:rFonts w:ascii="PT Astra Serif" w:hAnsi="PT Astra Serif"/>
        </w:rPr>
      </w:pPr>
      <w:r>
        <w:rPr>
          <w:rFonts w:ascii="PT Astra Serif" w:hAnsi="PT Astra Serif"/>
        </w:rPr>
        <w:t>11.8. Приложения к настоящему Контракту являются его неотъемлемой частью.</w:t>
      </w:r>
    </w:p>
    <w:p>
      <w:pPr>
        <w:pStyle w:val="Style21"/>
        <w:ind w:firstLine="709"/>
        <w:rPr>
          <w:rFonts w:ascii="PT Astra Serif" w:hAnsi="PT Astra Serif"/>
        </w:rPr>
      </w:pPr>
      <w:r>
        <w:rPr>
          <w:rFonts w:ascii="PT Astra Serif" w:hAnsi="PT Astra Serif"/>
        </w:rPr>
        <w:t>Приложения: 1. Приложение № 1. Список объектов и расчет стоимости услуг охраны.</w:t>
      </w:r>
    </w:p>
    <w:p>
      <w:pPr>
        <w:pStyle w:val="Style21"/>
        <w:ind w:firstLine="709"/>
        <w:rPr>
          <w:rFonts w:ascii="PT Astra Serif" w:hAnsi="PT Astra Serif"/>
        </w:rPr>
      </w:pPr>
      <w:r>
        <w:rPr>
          <w:rFonts w:ascii="PT Astra Serif" w:hAnsi="PT Astra Serif"/>
        </w:rPr>
        <w:tab/>
        <w:tab/>
        <w:t>2. Приложение № 2. План - схема объекта.</w:t>
      </w:r>
    </w:p>
    <w:p>
      <w:pPr>
        <w:pStyle w:val="Style21"/>
        <w:ind w:firstLine="709"/>
        <w:rPr>
          <w:rFonts w:ascii="PT Astra Serif" w:hAnsi="PT Astra Serif"/>
        </w:rPr>
      </w:pPr>
      <w:r>
        <w:rPr>
          <w:rFonts w:ascii="PT Astra Serif" w:hAnsi="PT Astra Serif"/>
        </w:rPr>
        <w:tab/>
        <w:tab/>
        <w:t>3. Приложение № 3. План-схема подъезда к объекту.</w:t>
      </w:r>
    </w:p>
    <w:p>
      <w:pPr>
        <w:pStyle w:val="Style21"/>
        <w:ind w:firstLine="709"/>
        <w:rPr>
          <w:rFonts w:ascii="PT Astra Serif" w:hAnsi="PT Astra Serif"/>
        </w:rPr>
      </w:pPr>
      <w:r>
        <w:rPr>
          <w:rFonts w:ascii="PT Astra Serif" w:hAnsi="PT Astra Serif"/>
        </w:rPr>
        <w:tab/>
        <w:tab/>
        <w:t>4. Приложение № 4. Список технических средств охраны.</w:t>
      </w:r>
    </w:p>
    <w:p>
      <w:pPr>
        <w:pStyle w:val="Style21"/>
        <w:ind w:firstLine="2127"/>
        <w:rPr>
          <w:rFonts w:ascii="PT Astra Serif" w:hAnsi="PT Astra Serif"/>
        </w:rPr>
      </w:pPr>
      <w:r>
        <w:rPr>
          <w:rFonts w:ascii="PT Astra Serif" w:hAnsi="PT Astra Serif"/>
        </w:rPr>
        <w:t>5. Приложение № 5. Акт обследования объекта.</w:t>
      </w:r>
    </w:p>
    <w:p>
      <w:pPr>
        <w:pStyle w:val="Style21"/>
        <w:ind w:firstLine="2127"/>
        <w:rPr>
          <w:rFonts w:ascii="PT Astra Serif" w:hAnsi="PT Astra Serif"/>
        </w:rPr>
      </w:pPr>
      <w:r>
        <w:rPr>
          <w:rFonts w:ascii="PT Astra Serif" w:hAnsi="PT Astra Serif"/>
        </w:rPr>
        <w:t xml:space="preserve">6. Приложение № 6. Акт приема-передачи оборудования. </w:t>
      </w:r>
    </w:p>
    <w:p>
      <w:pPr>
        <w:pStyle w:val="Style21"/>
        <w:ind w:firstLine="2127"/>
        <w:rPr>
          <w:rFonts w:ascii="PT Astra Serif" w:hAnsi="PT Astra Serif"/>
        </w:rPr>
      </w:pPr>
      <w:r>
        <w:rPr>
          <w:rFonts w:ascii="PT Astra Serif" w:hAnsi="PT Astra Serif"/>
        </w:rPr>
      </w:r>
    </w:p>
    <w:p>
      <w:pPr>
        <w:pStyle w:val="Normal"/>
        <w:ind w:firstLine="851"/>
        <w:jc w:val="center"/>
        <w:rPr>
          <w:rFonts w:ascii="PT Astra Serif" w:hAnsi="PT Astra Serif"/>
        </w:rPr>
      </w:pPr>
      <w:r>
        <w:rPr>
          <w:rFonts w:ascii="PT Astra Serif" w:hAnsi="PT Astra Serif"/>
          <w:b/>
        </w:rPr>
        <w:t>12. Реквизиты Сторон</w:t>
      </w:r>
    </w:p>
    <w:p>
      <w:pPr>
        <w:pStyle w:val="Normal"/>
        <w:ind w:firstLine="851"/>
        <w:jc w:val="center"/>
        <w:rPr>
          <w:b/>
          <w:b/>
        </w:rPr>
      </w:pPr>
      <w:r>
        <w:rPr>
          <w:rFonts w:ascii="PT Astra Serif" w:hAnsi="PT Astra Serif"/>
        </w:rPr>
      </w:r>
    </w:p>
    <w:tbl>
      <w:tblPr>
        <w:tblW w:w="9665" w:type="dxa"/>
        <w:jc w:val="left"/>
        <w:tblInd w:w="82" w:type="dxa"/>
        <w:tblCellMar>
          <w:top w:w="0" w:type="dxa"/>
          <w:left w:w="108" w:type="dxa"/>
          <w:bottom w:w="0" w:type="dxa"/>
          <w:right w:w="108" w:type="dxa"/>
        </w:tblCellMar>
        <w:tblLook w:val="01e0" w:noHBand="0" w:noVBand="0" w:firstColumn="1" w:lastRow="1" w:lastColumn="1" w:firstRow="1"/>
      </w:tblPr>
      <w:tblGrid>
        <w:gridCol w:w="4893"/>
        <w:gridCol w:w="4771"/>
      </w:tblGrid>
      <w:tr>
        <w:trPr>
          <w:trHeight w:val="4025" w:hRule="atLeast"/>
        </w:trPr>
        <w:tc>
          <w:tcPr>
            <w:tcW w:w="4893" w:type="dxa"/>
            <w:tcBorders/>
            <w:shd w:color="auto" w:fill="auto" w:val="clear"/>
          </w:tcPr>
          <w:p>
            <w:pPr>
              <w:pStyle w:val="Normal"/>
              <w:ind w:right="-284" w:hanging="0"/>
              <w:jc w:val="both"/>
              <w:rPr>
                <w:rFonts w:ascii="PT Astra Serif" w:hAnsi="PT Astra Serif"/>
              </w:rPr>
            </w:pPr>
            <w:r>
              <w:rPr>
                <w:rFonts w:ascii="PT Astra Serif" w:hAnsi="PT Astra Serif"/>
                <w:b/>
                <w:sz w:val="19"/>
                <w:szCs w:val="19"/>
              </w:rPr>
              <w:t xml:space="preserve">                             </w:t>
            </w:r>
            <w:r>
              <w:rPr>
                <w:rFonts w:ascii="PT Astra Serif" w:hAnsi="PT Astra Serif"/>
                <w:b/>
                <w:sz w:val="19"/>
                <w:szCs w:val="19"/>
              </w:rPr>
              <w:t>«Охрана»</w:t>
            </w:r>
          </w:p>
          <w:p>
            <w:pPr>
              <w:pStyle w:val="Normal"/>
              <w:ind w:right="-284" w:hanging="0"/>
              <w:jc w:val="both"/>
              <w:rPr>
                <w:rFonts w:ascii="PT Astra Serif" w:hAnsi="PT Astra Serif"/>
              </w:rPr>
            </w:pPr>
            <w:r>
              <w:rPr>
                <w:rFonts w:ascii="PT Astra Serif" w:hAnsi="PT Astra Serif"/>
                <w:sz w:val="19"/>
                <w:szCs w:val="19"/>
              </w:rPr>
              <w:t>ФГКУ «ОВО ВНГ России по Республике Хакасия»</w:t>
            </w:r>
          </w:p>
          <w:p>
            <w:pPr>
              <w:pStyle w:val="Normal"/>
              <w:ind w:right="-284" w:hanging="0"/>
              <w:jc w:val="both"/>
              <w:rPr>
                <w:rFonts w:ascii="PT Astra Serif" w:hAnsi="PT Astra Serif"/>
              </w:rPr>
            </w:pPr>
            <w:r>
              <w:rPr>
                <w:rFonts w:ascii="PT Astra Serif" w:hAnsi="PT Astra Serif"/>
                <w:sz w:val="19"/>
                <w:szCs w:val="19"/>
              </w:rPr>
              <w:t>юр. адрес: 655017, Российская Федерация,</w:t>
            </w:r>
          </w:p>
          <w:p>
            <w:pPr>
              <w:pStyle w:val="Normal"/>
              <w:ind w:right="-284" w:hanging="0"/>
              <w:jc w:val="both"/>
              <w:rPr>
                <w:rFonts w:ascii="PT Astra Serif" w:hAnsi="PT Astra Serif"/>
              </w:rPr>
            </w:pPr>
            <w:r>
              <w:rPr>
                <w:rFonts w:ascii="PT Astra Serif" w:hAnsi="PT Astra Serif"/>
                <w:sz w:val="19"/>
                <w:szCs w:val="19"/>
              </w:rPr>
              <w:t xml:space="preserve">Республика Хакасия, г. Абакан, ул. Хакасская, д. 54, </w:t>
            </w:r>
          </w:p>
          <w:p>
            <w:pPr>
              <w:pStyle w:val="Normal"/>
              <w:rPr/>
            </w:pPr>
            <w:r>
              <w:rPr>
                <w:rFonts w:ascii="PT Astra Serif" w:hAnsi="PT Astra Serif"/>
                <w:sz w:val="19"/>
                <w:szCs w:val="19"/>
                <w:highlight w:val="white"/>
              </w:rPr>
              <w:t xml:space="preserve">e-mail: </w:t>
            </w:r>
            <w:hyperlink r:id="rId2">
              <w:r>
                <w:rPr>
                  <w:rFonts w:ascii="PT Astra Serif" w:hAnsi="PT Astra Serif"/>
                  <w:sz w:val="19"/>
                  <w:szCs w:val="19"/>
                  <w:highlight w:val="white"/>
                </w:rPr>
                <w:t>vo719-abk@rosgvard.ru</w:t>
              </w:r>
            </w:hyperlink>
            <w:r>
              <w:rPr>
                <w:rFonts w:ascii="PT Astra Serif" w:hAnsi="PT Astra Serif"/>
                <w:sz w:val="19"/>
                <w:szCs w:val="19"/>
                <w:highlight w:val="white"/>
              </w:rPr>
              <w:t xml:space="preserve"> </w:t>
            </w:r>
            <w:bookmarkStart w:id="5" w:name="__DdeLink__99_4149261829"/>
          </w:p>
          <w:p>
            <w:pPr>
              <w:pStyle w:val="Normal"/>
              <w:rPr>
                <w:rFonts w:ascii="PT Astra Serif" w:hAnsi="PT Astra Serif"/>
              </w:rPr>
            </w:pPr>
            <w:r>
              <w:rPr>
                <w:rFonts w:ascii="PT Astra Serif" w:hAnsi="PT Astra Serif"/>
                <w:sz w:val="19"/>
                <w:szCs w:val="19"/>
                <w:highlight w:val="white"/>
              </w:rPr>
              <w:t>ФГКУ «ОВО ВНГ России по Республике Хакасия»</w:t>
            </w:r>
            <w:bookmarkEnd w:id="5"/>
          </w:p>
          <w:p>
            <w:pPr>
              <w:pStyle w:val="Normal"/>
              <w:rPr>
                <w:rFonts w:ascii="PT Astra Serif" w:hAnsi="PT Astra Serif"/>
              </w:rPr>
            </w:pPr>
            <w:r>
              <w:rPr>
                <w:rFonts w:ascii="PT Astra Serif" w:hAnsi="PT Astra Serif"/>
                <w:sz w:val="19"/>
                <w:szCs w:val="19"/>
                <w:highlight w:val="white"/>
              </w:rPr>
              <w:t>ИНН 1901108410, КПП 190101001</w:t>
            </w:r>
          </w:p>
          <w:p>
            <w:pPr>
              <w:pStyle w:val="Normal"/>
              <w:rPr>
                <w:rFonts w:ascii="PT Astra Serif" w:hAnsi="PT Astra Serif"/>
              </w:rPr>
            </w:pPr>
            <w:r>
              <w:rPr>
                <w:rFonts w:ascii="PT Astra Serif" w:hAnsi="PT Astra Serif"/>
                <w:sz w:val="19"/>
                <w:szCs w:val="19"/>
                <w:highlight w:val="white"/>
              </w:rPr>
              <w:t>ОГРН 1121901003113</w:t>
            </w:r>
          </w:p>
          <w:p>
            <w:pPr>
              <w:pStyle w:val="Normal"/>
              <w:rPr>
                <w:rFonts w:ascii="PT Astra Serif" w:hAnsi="PT Astra Serif"/>
              </w:rPr>
            </w:pPr>
            <w:r>
              <w:rPr>
                <w:rFonts w:ascii="PT Astra Serif" w:hAnsi="PT Astra Serif"/>
                <w:spacing w:val="-1"/>
                <w:sz w:val="19"/>
                <w:szCs w:val="19"/>
                <w:highlight w:val="white"/>
              </w:rPr>
              <w:t xml:space="preserve">ОКТМО 95701000 </w:t>
            </w:r>
          </w:p>
          <w:p>
            <w:pPr>
              <w:pStyle w:val="Normal"/>
              <w:rPr>
                <w:rFonts w:ascii="PT Astra Serif" w:hAnsi="PT Astra Serif"/>
              </w:rPr>
            </w:pPr>
            <w:r>
              <w:rPr>
                <w:rFonts w:ascii="PT Astra Serif" w:hAnsi="PT Astra Serif"/>
                <w:spacing w:val="-1"/>
                <w:sz w:val="19"/>
                <w:szCs w:val="19"/>
              </w:rPr>
              <w:t>ОКПО 08684898, ОКФС 12</w:t>
            </w:r>
          </w:p>
          <w:p>
            <w:pPr>
              <w:pStyle w:val="Normal"/>
              <w:rPr>
                <w:rFonts w:ascii="PT Astra Serif" w:hAnsi="PT Astra Serif"/>
              </w:rPr>
            </w:pPr>
            <w:r>
              <w:rPr>
                <w:rFonts w:ascii="PT Astra Serif" w:hAnsi="PT Astra Serif"/>
                <w:sz w:val="19"/>
                <w:szCs w:val="19"/>
                <w:highlight w:val="white"/>
              </w:rPr>
              <w:t>КБК 18011301081017000130</w:t>
            </w:r>
          </w:p>
          <w:p>
            <w:pPr>
              <w:pStyle w:val="Normal"/>
              <w:rPr>
                <w:rFonts w:ascii="PT Astra Serif" w:hAnsi="PT Astra Serif"/>
              </w:rPr>
            </w:pPr>
            <w:r>
              <w:rPr>
                <w:rFonts w:ascii="PT Astra Serif" w:hAnsi="PT Astra Serif"/>
                <w:sz w:val="19"/>
                <w:szCs w:val="19"/>
                <w:highlight w:val="white"/>
              </w:rPr>
              <w:t>БИК территориального органа Федерального казначейства 019514901</w:t>
            </w:r>
          </w:p>
          <w:p>
            <w:pPr>
              <w:pStyle w:val="Normal"/>
              <w:rPr>
                <w:rFonts w:ascii="PT Astra Serif" w:hAnsi="PT Astra Serif"/>
              </w:rPr>
            </w:pPr>
            <w:r>
              <w:rPr>
                <w:rFonts w:ascii="PT Astra Serif" w:hAnsi="PT Astra Serif"/>
                <w:sz w:val="19"/>
                <w:szCs w:val="19"/>
                <w:highlight w:val="white"/>
              </w:rPr>
              <w:t>казначейский счет р/с 03100643000000018000</w:t>
            </w:r>
          </w:p>
          <w:p>
            <w:pPr>
              <w:pStyle w:val="Normal"/>
              <w:rPr>
                <w:rFonts w:ascii="PT Astra Serif" w:hAnsi="PT Astra Serif"/>
              </w:rPr>
            </w:pPr>
            <w:r>
              <w:rPr>
                <w:rFonts w:ascii="PT Astra Serif" w:hAnsi="PT Astra Serif"/>
                <w:sz w:val="19"/>
                <w:szCs w:val="19"/>
                <w:highlight w:val="white"/>
              </w:rPr>
              <w:t>единый казначейский счет р/с 40102810845370000082</w:t>
            </w:r>
          </w:p>
          <w:p>
            <w:pPr>
              <w:pStyle w:val="Normal"/>
              <w:rPr>
                <w:rFonts w:ascii="PT Astra Serif" w:hAnsi="PT Astra Serif"/>
              </w:rPr>
            </w:pPr>
            <w:r>
              <w:rPr>
                <w:rFonts w:ascii="PT Astra Serif" w:hAnsi="PT Astra Serif"/>
                <w:sz w:val="19"/>
                <w:szCs w:val="19"/>
                <w:highlight w:val="white"/>
              </w:rPr>
              <w:t>Банк: Отделение-НБ Республика Хакасия Банка России // Управление Федерального казначейства по Республике Хакасия г. Абакан</w:t>
            </w:r>
          </w:p>
          <w:p>
            <w:pPr>
              <w:pStyle w:val="Normal"/>
              <w:rPr>
                <w:rFonts w:ascii="PT Astra Serif" w:hAnsi="PT Astra Serif"/>
              </w:rPr>
            </w:pPr>
            <w:r>
              <w:rPr>
                <w:rFonts w:ascii="PT Astra Serif" w:hAnsi="PT Astra Serif"/>
                <w:sz w:val="19"/>
                <w:szCs w:val="19"/>
                <w:highlight w:val="white"/>
              </w:rPr>
              <w:t>Получатель   УФК по Республике Хакасия (ФГКУ «ОВО ВНГ России по Республике Хакасия» л/с 04801D11910)</w:t>
            </w:r>
          </w:p>
          <w:p>
            <w:pPr>
              <w:pStyle w:val="Normal"/>
              <w:widowControl w:val="false"/>
              <w:jc w:val="both"/>
              <w:rPr>
                <w:rFonts w:ascii="PT Astra Serif" w:hAnsi="PT Astra Serif"/>
              </w:rPr>
            </w:pPr>
            <w:r>
              <w:rPr>
                <w:rFonts w:ascii="PT Astra Serif" w:hAnsi="PT Astra Serif"/>
                <w:sz w:val="19"/>
                <w:szCs w:val="19"/>
              </w:rPr>
              <w:t xml:space="preserve">тел. 3902 22 52 37- бухгалтерия, 22-75-87 - ГДПР, </w:t>
            </w:r>
          </w:p>
          <w:p>
            <w:pPr>
              <w:pStyle w:val="Normal"/>
              <w:widowControl w:val="false"/>
              <w:jc w:val="both"/>
              <w:rPr>
                <w:rFonts w:ascii="PT Astra Serif" w:hAnsi="PT Astra Serif"/>
              </w:rPr>
            </w:pPr>
            <w:r>
              <w:rPr>
                <w:rFonts w:ascii="PT Astra Serif" w:hAnsi="PT Astra Serif"/>
                <w:sz w:val="19"/>
                <w:szCs w:val="19"/>
              </w:rPr>
              <w:t>22-35-34 - ОКЗО.</w:t>
            </w:r>
          </w:p>
          <w:p>
            <w:pPr>
              <w:pStyle w:val="Normal"/>
              <w:widowControl w:val="false"/>
              <w:jc w:val="both"/>
              <w:rPr>
                <w:rFonts w:ascii="PT Astra Serif" w:hAnsi="PT Astra Serif"/>
                <w:sz w:val="19"/>
                <w:szCs w:val="19"/>
              </w:rPr>
            </w:pPr>
            <w:r>
              <w:rPr>
                <w:rFonts w:ascii="PT Astra Serif" w:hAnsi="PT Astra Serif"/>
                <w:sz w:val="19"/>
                <w:szCs w:val="19"/>
              </w:rPr>
            </w:r>
          </w:p>
          <w:p>
            <w:pPr>
              <w:pStyle w:val="Normal"/>
              <w:widowControl w:val="false"/>
              <w:jc w:val="both"/>
              <w:rPr>
                <w:rFonts w:ascii="PT Astra Serif" w:hAnsi="PT Astra Serif"/>
                <w:sz w:val="19"/>
                <w:szCs w:val="19"/>
              </w:rPr>
            </w:pPr>
            <w:r>
              <w:rPr>
                <w:rFonts w:ascii="PT Astra Serif" w:hAnsi="PT Astra Serif"/>
                <w:sz w:val="19"/>
                <w:szCs w:val="19"/>
              </w:rPr>
            </w:r>
          </w:p>
          <w:p>
            <w:pPr>
              <w:pStyle w:val="Normal"/>
              <w:widowControl w:val="false"/>
              <w:jc w:val="both"/>
              <w:rPr>
                <w:rFonts w:ascii="PT Astra Serif" w:hAnsi="PT Astra Serif"/>
              </w:rPr>
            </w:pPr>
            <w:r>
              <w:rPr>
                <w:rFonts w:ascii="PT Astra Serif" w:hAnsi="PT Astra Serif"/>
                <w:sz w:val="19"/>
                <w:szCs w:val="19"/>
              </w:rPr>
              <w:t xml:space="preserve">  </w:t>
            </w:r>
            <w:r>
              <w:rPr>
                <w:rFonts w:ascii="PT Astra Serif" w:hAnsi="PT Astra Serif"/>
                <w:b/>
                <w:bCs/>
                <w:i/>
                <w:iCs/>
                <w:position w:val="6"/>
                <w:sz w:val="19"/>
                <w:szCs w:val="19"/>
              </w:rPr>
              <w:t>____________________ /__________________________</w:t>
            </w:r>
          </w:p>
        </w:tc>
        <w:tc>
          <w:tcPr>
            <w:tcW w:w="4771" w:type="dxa"/>
            <w:tcBorders/>
            <w:shd w:color="auto" w:fill="auto" w:val="clear"/>
          </w:tcPr>
          <w:p>
            <w:pPr>
              <w:pStyle w:val="Normal"/>
              <w:ind w:right="-284" w:hanging="0"/>
              <w:jc w:val="both"/>
              <w:rPr>
                <w:rFonts w:ascii="PT Astra Serif" w:hAnsi="PT Astra Serif"/>
              </w:rPr>
            </w:pPr>
            <w:r>
              <w:rPr>
                <w:rFonts w:ascii="PT Astra Serif" w:hAnsi="PT Astra Serif"/>
                <w:b/>
                <w:sz w:val="19"/>
                <w:szCs w:val="19"/>
              </w:rPr>
              <w:t xml:space="preserve">                                            </w:t>
            </w:r>
            <w:r>
              <w:rPr>
                <w:rFonts w:ascii="PT Astra Serif" w:hAnsi="PT Astra Serif"/>
                <w:b/>
                <w:sz w:val="19"/>
                <w:szCs w:val="19"/>
              </w:rPr>
              <w:t>«Заказчик»</w:t>
            </w:r>
          </w:p>
          <w:p>
            <w:pPr>
              <w:pStyle w:val="Normal"/>
              <w:ind w:left="35" w:hanging="0"/>
              <w:rPr>
                <w:rFonts w:ascii="PT Astra Serif" w:hAnsi="PT Astra Serif"/>
              </w:rPr>
            </w:pPr>
            <w:r>
              <w:rPr>
                <w:rFonts w:ascii="PT Astra Serif" w:hAnsi="PT Astra Serif"/>
                <w:sz w:val="19"/>
                <w:szCs w:val="19"/>
              </w:rPr>
              <w:t>_______________________________________________</w:t>
            </w:r>
          </w:p>
          <w:p>
            <w:pPr>
              <w:pStyle w:val="Normal"/>
              <w:ind w:left="35" w:hanging="0"/>
              <w:rPr>
                <w:rFonts w:ascii="PT Astra Serif" w:hAnsi="PT Astra Serif"/>
              </w:rPr>
            </w:pPr>
            <w:r>
              <w:rPr>
                <w:rFonts w:ascii="PT Astra Serif" w:hAnsi="PT Astra Serif"/>
                <w:sz w:val="19"/>
                <w:szCs w:val="19"/>
              </w:rPr>
              <w:t>юр. адрес: ______________________________________</w:t>
            </w:r>
          </w:p>
          <w:p>
            <w:pPr>
              <w:pStyle w:val="Normal"/>
              <w:ind w:left="35" w:hanging="0"/>
              <w:rPr>
                <w:rFonts w:ascii="PT Astra Serif" w:hAnsi="PT Astra Serif"/>
              </w:rPr>
            </w:pPr>
            <w:r>
              <w:rPr>
                <w:rFonts w:ascii="PT Astra Serif" w:hAnsi="PT Astra Serif"/>
                <w:sz w:val="19"/>
                <w:szCs w:val="19"/>
              </w:rPr>
              <w:t>ИНН _________________, КПП ____________________</w:t>
            </w:r>
          </w:p>
          <w:p>
            <w:pPr>
              <w:pStyle w:val="Normal"/>
              <w:ind w:left="35" w:hanging="0"/>
              <w:rPr>
                <w:rFonts w:ascii="PT Astra Serif" w:hAnsi="PT Astra Serif"/>
              </w:rPr>
            </w:pPr>
            <w:r>
              <w:rPr>
                <w:rFonts w:ascii="PT Astra Serif" w:hAnsi="PT Astra Serif"/>
                <w:sz w:val="19"/>
                <w:szCs w:val="19"/>
              </w:rPr>
              <w:t>ОГРН ________________</w:t>
            </w:r>
          </w:p>
          <w:p>
            <w:pPr>
              <w:pStyle w:val="Normal"/>
              <w:tabs>
                <w:tab w:val="clear" w:pos="709"/>
                <w:tab w:val="left" w:pos="5529" w:leader="none"/>
              </w:tabs>
              <w:ind w:right="-108" w:hanging="0"/>
              <w:rPr>
                <w:rFonts w:ascii="PT Astra Serif" w:hAnsi="PT Astra Serif"/>
              </w:rPr>
            </w:pPr>
            <w:r>
              <w:rPr>
                <w:rFonts w:ascii="PT Astra Serif" w:hAnsi="PT Astra Serif"/>
                <w:sz w:val="19"/>
                <w:szCs w:val="19"/>
              </w:rPr>
              <w:t xml:space="preserve"> </w:t>
            </w:r>
            <w:r>
              <w:rPr>
                <w:rFonts w:ascii="PT Astra Serif" w:hAnsi="PT Astra Serif"/>
                <w:sz w:val="19"/>
                <w:szCs w:val="19"/>
              </w:rPr>
              <w:t>тел. __________________</w:t>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sz w:val="19"/>
                <w:szCs w:val="19"/>
              </w:rPr>
            </w:pPr>
            <w:r>
              <w:rPr>
                <w:rFonts w:ascii="PT Astra Serif" w:hAnsi="PT Astra Serif"/>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b/>
                <w:b/>
                <w:i/>
                <w:i/>
                <w:sz w:val="19"/>
                <w:szCs w:val="19"/>
              </w:rPr>
            </w:pPr>
            <w:r>
              <w:rPr>
                <w:rFonts w:ascii="PT Astra Serif" w:hAnsi="PT Astra Serif"/>
                <w:b/>
                <w:i/>
                <w:sz w:val="19"/>
                <w:szCs w:val="19"/>
              </w:rPr>
            </w:r>
          </w:p>
          <w:p>
            <w:pPr>
              <w:pStyle w:val="Normal"/>
              <w:tabs>
                <w:tab w:val="clear" w:pos="709"/>
                <w:tab w:val="left" w:pos="5529" w:leader="none"/>
              </w:tabs>
              <w:ind w:left="123" w:right="-108" w:hanging="0"/>
              <w:rPr>
                <w:rFonts w:ascii="PT Astra Serif" w:hAnsi="PT Astra Serif"/>
              </w:rPr>
            </w:pPr>
            <w:r>
              <w:rPr>
                <w:rFonts w:ascii="PT Astra Serif" w:hAnsi="PT Astra Serif"/>
                <w:b/>
                <w:i/>
                <w:sz w:val="19"/>
                <w:szCs w:val="19"/>
              </w:rPr>
              <w:t>___________________/ ________________________</w:t>
            </w:r>
            <w:bookmarkStart w:id="6" w:name="_Hlk201309296"/>
            <w:bookmarkEnd w:id="6"/>
          </w:p>
        </w:tc>
      </w:tr>
      <w:tr>
        <w:trPr>
          <w:trHeight w:val="4025" w:hRule="atLeast"/>
        </w:trPr>
        <w:tc>
          <w:tcPr>
            <w:tcW w:w="4893" w:type="dxa"/>
            <w:tcBorders/>
            <w:shd w:color="auto" w:fill="auto" w:val="clear"/>
          </w:tcPr>
          <w:p>
            <w:pPr>
              <w:pStyle w:val="Normal"/>
              <w:ind w:right="-284" w:hanging="0"/>
              <w:jc w:val="both"/>
              <w:rPr>
                <w:rFonts w:ascii="PT Astra Serif" w:hAnsi="PT Astra Serif"/>
                <w:b/>
                <w:b/>
                <w:sz w:val="19"/>
                <w:szCs w:val="19"/>
              </w:rPr>
            </w:pPr>
            <w:r>
              <w:rPr>
                <w:rFonts w:ascii="PT Astra Serif" w:hAnsi="PT Astra Serif"/>
                <w:b/>
                <w:sz w:val="19"/>
                <w:szCs w:val="19"/>
              </w:rPr>
            </w:r>
          </w:p>
        </w:tc>
        <w:tc>
          <w:tcPr>
            <w:tcW w:w="4771" w:type="dxa"/>
            <w:tcBorders/>
            <w:shd w:color="auto" w:fill="auto" w:val="clear"/>
          </w:tcPr>
          <w:p>
            <w:pPr>
              <w:pStyle w:val="Normal"/>
              <w:ind w:right="-284" w:hanging="0"/>
              <w:jc w:val="both"/>
              <w:rPr>
                <w:rFonts w:ascii="PT Astra Serif" w:hAnsi="PT Astra Serif"/>
                <w:b/>
                <w:b/>
                <w:sz w:val="19"/>
                <w:szCs w:val="19"/>
              </w:rPr>
            </w:pPr>
            <w:r>
              <w:rPr>
                <w:rFonts w:ascii="PT Astra Serif" w:hAnsi="PT Astra Serif"/>
                <w:b/>
                <w:sz w:val="19"/>
                <w:szCs w:val="19"/>
              </w:rPr>
            </w:r>
          </w:p>
        </w:tc>
      </w:tr>
    </w:tbl>
    <w:p>
      <w:pPr>
        <w:pStyle w:val="Style25"/>
        <w:numPr>
          <w:ilvl w:val="0"/>
          <w:numId w:val="0"/>
        </w:numPr>
        <w:jc w:val="right"/>
        <w:outlineLvl w:val="0"/>
        <w:rPr>
          <w:rFonts w:ascii="PT Astra Serif" w:hAnsi="PT Astra Serif"/>
        </w:rPr>
      </w:pPr>
      <w:r>
        <w:rPr>
          <w:rFonts w:ascii="PT Astra Serif" w:hAnsi="PT Astra Serif"/>
        </w:rPr>
      </w:r>
    </w:p>
    <w:sectPr>
      <w:type w:val="nextPage"/>
      <w:pgSz w:w="11906" w:h="16838"/>
      <w:pgMar w:left="1134" w:right="850" w:header="0" w:top="851" w:footer="0" w:bottom="85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Baskerville_A.Z_PS">
    <w:charset w:val="01"/>
    <w:family w:val="roman"/>
    <w:pitch w:val="default"/>
  </w:font>
  <w:font w:name="PT Astra Serif">
    <w:charset w:val="01"/>
    <w:family w:val="roman"/>
    <w:pitch w:val="default"/>
  </w:font>
  <w:font w:name="Liberation Sans">
    <w:altName w:val="Arial"/>
    <w:charset w:val="01"/>
    <w:family w:val="roman"/>
    <w:pitch w:val="default"/>
  </w:font>
  <w:font w:name="Tahoma">
    <w:charset w:val="01"/>
    <w:family w:val="roman"/>
    <w:pitch w:val="default"/>
  </w:font>
  <w:font w:name="Arial">
    <w:charset w:val="01"/>
    <w:family w:val="roman"/>
    <w:pitch w:val="default"/>
  </w:font>
  <w:font w:name="PT Astra Serif">
    <w:charset w:val="01"/>
    <w:family w:val="roman"/>
    <w:pitch w:val="variable"/>
  </w:font>
</w:fonts>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overflowPunct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1">
    <w:name w:val="Heading 1"/>
    <w:basedOn w:val="Normal"/>
    <w:qFormat/>
    <w:pPr>
      <w:keepNext w:val="true"/>
      <w:shd w:val="clear" w:color="auto" w:fill="FFFFFF"/>
      <w:ind w:firstLine="568"/>
      <w:outlineLvl w:val="0"/>
    </w:pPr>
    <w:rPr>
      <w:b/>
      <w:bCs/>
      <w:color w:val="000000"/>
      <w:spacing w:val="-7"/>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Style13" w:customStyle="1">
    <w:name w:val="Интернет-ссылка"/>
    <w:basedOn w:val="DefaultParagraphFont"/>
    <w:rPr>
      <w:color w:val="0000FF"/>
      <w:u w:val="single"/>
    </w:rPr>
  </w:style>
  <w:style w:type="character" w:styleId="PlaceholderText">
    <w:name w:val="Placeholder Text"/>
    <w:basedOn w:val="DefaultParagraphFont"/>
    <w:qFormat/>
    <w:rPr>
      <w:color w:val="808080"/>
    </w:rPr>
  </w:style>
  <w:style w:type="character" w:styleId="Style14" w:customStyle="1">
    <w:name w:val="Основной текст Знак"/>
    <w:basedOn w:val="DefaultParagraphFont"/>
    <w:qFormat/>
    <w:rPr>
      <w:sz w:val="24"/>
      <w:szCs w:val="24"/>
    </w:rPr>
  </w:style>
  <w:style w:type="character" w:styleId="3" w:customStyle="1">
    <w:name w:val="Основной текст 3 Знак"/>
    <w:basedOn w:val="DefaultParagraphFont"/>
    <w:qFormat/>
    <w:rPr>
      <w:sz w:val="16"/>
      <w:szCs w:val="16"/>
    </w:rPr>
  </w:style>
  <w:style w:type="character" w:styleId="Style15">
    <w:name w:val="Выделение"/>
    <w:qFormat/>
    <w:rPr>
      <w:i/>
      <w:iCs/>
    </w:rPr>
  </w:style>
  <w:style w:type="character" w:styleId="Style16" w:customStyle="1">
    <w:name w:val="Основной текст с отступом Знак"/>
    <w:qFormat/>
    <w:rPr>
      <w:rFonts w:ascii="Baskerville_A.Z_PS" w:hAnsi="Baskerville_A.Z_PS" w:eastAsia="Baskerville_A.Z_PS"/>
      <w:sz w:val="32"/>
    </w:rPr>
  </w:style>
  <w:style w:type="character" w:styleId="Style17" w:customStyle="1">
    <w:name w:val="Верхний колонтитул Знак"/>
    <w:qFormat/>
    <w:rPr>
      <w:rFonts w:ascii="Baskerville_A.Z_PS" w:hAnsi="Baskerville_A.Z_PS" w:eastAsia="Baskerville_A.Z_PS"/>
      <w:sz w:val="32"/>
    </w:rPr>
  </w:style>
  <w:style w:type="character" w:styleId="Annotationreference">
    <w:name w:val="annotation reference"/>
    <w:basedOn w:val="DefaultParagraphFont"/>
    <w:uiPriority w:val="99"/>
    <w:semiHidden/>
    <w:unhideWhenUsed/>
    <w:qFormat/>
    <w:rsid w:val="00b723f8"/>
    <w:rPr>
      <w:sz w:val="16"/>
      <w:szCs w:val="16"/>
    </w:rPr>
  </w:style>
  <w:style w:type="character" w:styleId="Style18" w:customStyle="1">
    <w:name w:val="Текст примечания Знак"/>
    <w:basedOn w:val="DefaultParagraphFont"/>
    <w:link w:val="afa"/>
    <w:uiPriority w:val="99"/>
    <w:semiHidden/>
    <w:qFormat/>
    <w:rsid w:val="00b723f8"/>
    <w:rPr/>
  </w:style>
  <w:style w:type="character" w:styleId="Style19" w:customStyle="1">
    <w:name w:val="Тема примечания Знак"/>
    <w:basedOn w:val="Style18"/>
    <w:link w:val="afc"/>
    <w:uiPriority w:val="99"/>
    <w:semiHidden/>
    <w:qFormat/>
    <w:rsid w:val="00b723f8"/>
    <w:rPr>
      <w:b/>
      <w:bCs/>
    </w:rPr>
  </w:style>
  <w:style w:type="paragraph" w:styleId="Style20">
    <w:name w:val="Заголовок"/>
    <w:basedOn w:val="Normal"/>
    <w:next w:val="Style21"/>
    <w:qFormat/>
    <w:pPr>
      <w:keepNext w:val="true"/>
      <w:spacing w:before="240" w:after="120"/>
    </w:pPr>
    <w:rPr>
      <w:rFonts w:ascii="PT Astra Serif" w:hAnsi="PT Astra Serif" w:eastAsia="Tahoma" w:cs="Noto Sans Devanagari"/>
      <w:sz w:val="28"/>
      <w:szCs w:val="28"/>
    </w:rPr>
  </w:style>
  <w:style w:type="paragraph" w:styleId="Style21">
    <w:name w:val="Body Text"/>
    <w:basedOn w:val="Normal"/>
    <w:pPr>
      <w:jc w:val="both"/>
    </w:pPr>
    <w:rPr/>
  </w:style>
  <w:style w:type="paragraph" w:styleId="Style22">
    <w:name w:val="List"/>
    <w:basedOn w:val="Style21"/>
    <w:pPr/>
    <w:rPr>
      <w:rFonts w:cs="Noto Sans Devanagari"/>
    </w:rPr>
  </w:style>
  <w:style w:type="paragraph" w:styleId="Style23">
    <w:name w:val="Caption"/>
    <w:basedOn w:val="Normal"/>
    <w:qFormat/>
    <w:pPr>
      <w:suppressLineNumbers/>
      <w:spacing w:before="120" w:after="120"/>
    </w:pPr>
    <w:rPr>
      <w:rFonts w:ascii="PT Astra Serif" w:hAnsi="PT Astra Serif" w:cs="Noto Sans Devanagari"/>
      <w:i/>
      <w:iCs/>
      <w:sz w:val="24"/>
      <w:szCs w:val="24"/>
    </w:rPr>
  </w:style>
  <w:style w:type="paragraph" w:styleId="Style24">
    <w:name w:val="Указатель"/>
    <w:basedOn w:val="Normal"/>
    <w:qFormat/>
    <w:pPr>
      <w:suppressLineNumbers/>
    </w:pPr>
    <w:rPr>
      <w:rFonts w:ascii="PT Astra Serif" w:hAnsi="PT Astra Serif" w:cs="Noto Sans Devanagari"/>
    </w:rPr>
  </w:style>
  <w:style w:type="paragraph" w:styleId="11" w:customStyle="1">
    <w:name w:val="Заголовок1"/>
    <w:basedOn w:val="Normal"/>
    <w:next w:val="Style21"/>
    <w:qFormat/>
    <w:pPr>
      <w:keepNext w:val="true"/>
      <w:spacing w:before="240" w:after="120"/>
    </w:pPr>
    <w:rPr>
      <w:rFonts w:ascii="Liberation Sans" w:hAnsi="Liberation Sans" w:eastAsia="Tahoma" w:cs="Noto Sans Devanagari"/>
      <w:sz w:val="28"/>
      <w:szCs w:val="28"/>
    </w:rPr>
  </w:style>
  <w:style w:type="paragraph" w:styleId="Caption">
    <w:name w:val="caption"/>
    <w:basedOn w:val="Normal"/>
    <w:qFormat/>
    <w:pPr>
      <w:jc w:val="center"/>
    </w:pPr>
    <w:rPr>
      <w:rFonts w:ascii="Baskerville_A.Z_PS" w:hAnsi="Baskerville_A.Z_PS" w:eastAsia="Baskerville_A.Z_PS"/>
      <w:b/>
      <w:sz w:val="32"/>
      <w:szCs w:val="20"/>
      <w:u w:val="single"/>
      <w:vertAlign w:val="subscript"/>
    </w:rPr>
  </w:style>
  <w:style w:type="paragraph" w:styleId="Indexheading">
    <w:name w:val="index heading"/>
    <w:basedOn w:val="Normal"/>
    <w:qFormat/>
    <w:pPr>
      <w:suppressLineNumbers/>
    </w:pPr>
    <w:rPr>
      <w:rFonts w:cs="Noto Sans Devanagari"/>
    </w:rPr>
  </w:style>
  <w:style w:type="paragraph" w:styleId="Style25">
    <w:name w:val="Title"/>
    <w:basedOn w:val="Normal"/>
    <w:qFormat/>
    <w:pPr>
      <w:jc w:val="center"/>
    </w:pPr>
    <w:rPr>
      <w:b/>
      <w:bCs/>
    </w:rPr>
  </w:style>
  <w:style w:type="paragraph" w:styleId="Style26">
    <w:name w:val="Body Text Indent"/>
    <w:basedOn w:val="Normal"/>
    <w:pPr>
      <w:shd w:val="clear" w:color="auto" w:fill="FFFFFF"/>
      <w:jc w:val="both"/>
    </w:pPr>
    <w:rPr>
      <w:b/>
      <w:bCs/>
      <w:color w:val="000000"/>
      <w:spacing w:val="-8"/>
    </w:rPr>
  </w:style>
  <w:style w:type="paragraph" w:styleId="Style27" w:customStyle="1">
    <w:name w:val="Верхний и нижний колонтитулы"/>
    <w:basedOn w:val="Normal"/>
    <w:qFormat/>
    <w:pPr/>
    <w:rPr/>
  </w:style>
  <w:style w:type="paragraph" w:styleId="Style28">
    <w:name w:val="Header"/>
    <w:basedOn w:val="Normal"/>
    <w:pPr>
      <w:tabs>
        <w:tab w:val="clear" w:pos="709"/>
        <w:tab w:val="center" w:pos="4677" w:leader="none"/>
        <w:tab w:val="right" w:pos="9355" w:leader="none"/>
      </w:tabs>
    </w:pPr>
    <w:rPr/>
  </w:style>
  <w:style w:type="paragraph" w:styleId="BalloonText">
    <w:name w:val="Balloon Text"/>
    <w:basedOn w:val="Normal"/>
    <w:qFormat/>
    <w:pPr/>
    <w:rPr>
      <w:rFonts w:ascii="Tahoma" w:hAnsi="Tahoma" w:cs="Tahoma"/>
      <w:sz w:val="16"/>
      <w:szCs w:val="16"/>
      <w:lang w:eastAsia="en-US"/>
    </w:rPr>
  </w:style>
  <w:style w:type="paragraph" w:styleId="BodyTextIndent2">
    <w:name w:val="Body Text Indent 2"/>
    <w:basedOn w:val="Normal"/>
    <w:qFormat/>
    <w:pPr>
      <w:ind w:firstLine="568"/>
      <w:jc w:val="both"/>
    </w:pPr>
    <w:rPr>
      <w:b/>
      <w:bCs/>
    </w:rPr>
  </w:style>
  <w:style w:type="paragraph" w:styleId="BodyTextIndent3">
    <w:name w:val="Body Text Indent 3"/>
    <w:basedOn w:val="Normal"/>
    <w:qFormat/>
    <w:pPr>
      <w:tabs>
        <w:tab w:val="clear" w:pos="709"/>
        <w:tab w:val="left" w:pos="0" w:leader="none"/>
      </w:tabs>
      <w:ind w:firstLine="567"/>
      <w:jc w:val="both"/>
    </w:pPr>
    <w:rPr>
      <w:b/>
      <w:bCs/>
    </w:rPr>
  </w:style>
  <w:style w:type="paragraph" w:styleId="BodyText2">
    <w:name w:val="Body Text 2"/>
    <w:basedOn w:val="Normal"/>
    <w:qFormat/>
    <w:pPr>
      <w:spacing w:lineRule="auto" w:line="480" w:before="0" w:after="120"/>
    </w:pPr>
    <w:rPr/>
  </w:style>
  <w:style w:type="paragraph" w:styleId="DocumentMap">
    <w:name w:val="Document Map"/>
    <w:basedOn w:val="Normal"/>
    <w:qFormat/>
    <w:pPr>
      <w:shd w:val="clear" w:color="auto" w:fill="000080"/>
    </w:pPr>
    <w:rPr>
      <w:rFonts w:ascii="Tahoma" w:hAnsi="Tahoma" w:cs="Tahoma"/>
      <w:sz w:val="20"/>
      <w:szCs w:val="20"/>
    </w:rPr>
  </w:style>
  <w:style w:type="paragraph" w:styleId="Style29">
    <w:name w:val="Footer"/>
    <w:basedOn w:val="Normal"/>
    <w:pPr>
      <w:tabs>
        <w:tab w:val="clear" w:pos="709"/>
        <w:tab w:val="center" w:pos="4677" w:leader="none"/>
        <w:tab w:val="right" w:pos="9355" w:leader="none"/>
      </w:tabs>
    </w:pPr>
    <w:rPr/>
  </w:style>
  <w:style w:type="paragraph" w:styleId="31" w:customStyle="1">
    <w:name w:val="Знак Знак Знак Знак Знак Знак3 Знак Знак Знак Знак Знак Знак Знак Знак Знак Знак Знак Знак Знак Знак Знак Знак Знак Знак Знак Знак"/>
    <w:basedOn w:val="Normal"/>
    <w:qFormat/>
    <w:pPr>
      <w:spacing w:before="280" w:after="280"/>
    </w:pPr>
    <w:rPr>
      <w:rFonts w:ascii="Tahoma" w:hAnsi="Tahoma"/>
      <w:sz w:val="20"/>
      <w:szCs w:val="20"/>
      <w:lang w:val="en-US" w:eastAsia="en-US"/>
    </w:rPr>
  </w:style>
  <w:style w:type="paragraph" w:styleId="NoSpacing">
    <w:name w:val="No Spacing"/>
    <w:qFormat/>
    <w:pPr>
      <w:widowControl/>
      <w:suppressAutoHyphens w:val="true"/>
      <w:overflowPunct w:val="true"/>
      <w:bidi w:val="0"/>
      <w:spacing w:before="0" w:after="0"/>
      <w:jc w:val="left"/>
    </w:pPr>
    <w:rPr>
      <w:rFonts w:ascii="Tahoma" w:hAnsi="Tahoma" w:eastAsia="Tahoma" w:cs="Times New Roman"/>
      <w:color w:val="auto"/>
      <w:kern w:val="0"/>
      <w:sz w:val="36"/>
      <w:szCs w:val="20"/>
      <w:vertAlign w:val="subscript"/>
      <w:lang w:val="ru-RU" w:eastAsia="ru-RU" w:bidi="ar-SA"/>
    </w:rPr>
  </w:style>
  <w:style w:type="paragraph" w:styleId="Revision">
    <w:name w:val="Revision"/>
    <w:qFormat/>
    <w:pPr>
      <w:widowControl/>
      <w:suppressAutoHyphens w:val="true"/>
      <w:overflowPunct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ListParagraph">
    <w:name w:val="List Paragraph"/>
    <w:basedOn w:val="Normal"/>
    <w:qFormat/>
    <w:pPr>
      <w:spacing w:before="0" w:after="0"/>
      <w:ind w:left="720" w:hanging="0"/>
      <w:contextualSpacing/>
    </w:pPr>
    <w:rPr/>
  </w:style>
  <w:style w:type="paragraph" w:styleId="ConsPlusNormal" w:customStyle="1">
    <w:name w:val="ConsPlusNormal"/>
    <w:qFormat/>
    <w:pPr>
      <w:widowControl/>
      <w:suppressAutoHyphens w:val="true"/>
      <w:overflowPunct w:val="true"/>
      <w:bidi w:val="0"/>
      <w:spacing w:before="0" w:after="0"/>
      <w:jc w:val="left"/>
    </w:pPr>
    <w:rPr>
      <w:rFonts w:ascii="Arial" w:hAnsi="Arial" w:cs="Arial" w:eastAsia="Times New Roman"/>
      <w:color w:val="auto"/>
      <w:kern w:val="0"/>
      <w:sz w:val="24"/>
      <w:szCs w:val="20"/>
      <w:lang w:val="ru-RU" w:eastAsia="ru-RU" w:bidi="ar-SA"/>
    </w:rPr>
  </w:style>
  <w:style w:type="paragraph" w:styleId="BodyText3">
    <w:name w:val="Body Text 3"/>
    <w:basedOn w:val="Normal"/>
    <w:qFormat/>
    <w:pPr>
      <w:spacing w:before="0" w:after="120"/>
    </w:pPr>
    <w:rPr>
      <w:sz w:val="16"/>
      <w:szCs w:val="16"/>
    </w:rPr>
  </w:style>
  <w:style w:type="paragraph" w:styleId="Style30" w:customStyle="1">
    <w:name w:val="Прижатый влево"/>
    <w:basedOn w:val="Normal"/>
    <w:qFormat/>
    <w:pPr>
      <w:ind w:firstLine="720"/>
    </w:pPr>
    <w:rPr>
      <w:rFonts w:ascii="Arial" w:hAnsi="Arial" w:eastAsia="Symbol" w:cs="Wingdings"/>
      <w:kern w:val="2"/>
      <w:lang w:eastAsia="zh-CN" w:bidi="hi-IN"/>
    </w:rPr>
  </w:style>
  <w:style w:type="paragraph" w:styleId="Style31" w:customStyle="1">
    <w:name w:val="Содержимое таблицы"/>
    <w:basedOn w:val="Normal"/>
    <w:qFormat/>
    <w:pPr>
      <w:suppressLineNumbers/>
    </w:pPr>
    <w:rPr/>
  </w:style>
  <w:style w:type="paragraph" w:styleId="P24" w:customStyle="1">
    <w:name w:val="p24"/>
    <w:basedOn w:val="Normal"/>
    <w:qFormat/>
    <w:pPr>
      <w:spacing w:beforeAutospacing="1" w:afterAutospacing="1"/>
    </w:pPr>
    <w:rPr/>
  </w:style>
  <w:style w:type="paragraph" w:styleId="Annotationtext">
    <w:name w:val="annotation text"/>
    <w:basedOn w:val="Normal"/>
    <w:link w:val="afb"/>
    <w:uiPriority w:val="99"/>
    <w:semiHidden/>
    <w:unhideWhenUsed/>
    <w:qFormat/>
    <w:rsid w:val="00b723f8"/>
    <w:pPr/>
    <w:rPr>
      <w:sz w:val="20"/>
      <w:szCs w:val="20"/>
    </w:rPr>
  </w:style>
  <w:style w:type="paragraph" w:styleId="Annotationsubject">
    <w:name w:val="annotation subject"/>
    <w:basedOn w:val="Annotationtext"/>
    <w:next w:val="Annotationtext"/>
    <w:link w:val="afd"/>
    <w:uiPriority w:val="99"/>
    <w:semiHidden/>
    <w:unhideWhenUsed/>
    <w:qFormat/>
    <w:rsid w:val="00b723f8"/>
    <w:pPr/>
    <w:rPr>
      <w:b/>
      <w:bCs/>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o719-abk@rosgvard.ru"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Application>LibreOffice/6.4.7.2$Linux_X86_64 LibreOffice_project/40$Build-2</Application>
  <Pages>12</Pages>
  <Words>5330</Words>
  <Characters>37068</Characters>
  <CharactersWithSpaces>42403</CharactersWithSpaces>
  <Paragraphs>221</Paragraphs>
  <Company>OVO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2025-06-20T02:57:00Z</dcterms:created>
  <dc:creator>ed</dc:creator>
  <dc:description/>
  <dc:language>ru-RU</dc:language>
  <cp:lastModifiedBy/>
  <dcterms:modified xsi:type="dcterms:W3CDTF">2025-06-20T11:11:30Z</dcterms:modified>
  <cp:revision>39</cp:revision>
  <dc:subject/>
  <dc:title>ДОГОВОР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OVO</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